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F47" w:rsidRDefault="008D258A" w:rsidP="0033674B">
      <w:pPr>
        <w:widowControl w:val="0"/>
        <w:tabs>
          <w:tab w:val="left" w:pos="8760"/>
        </w:tabs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Hlk45897866"/>
      <w:r>
        <w:rPr>
          <w:rFonts w:ascii="Times New Roman" w:hAnsi="Times New Roman" w:cs="Times New Roman"/>
          <w:b/>
          <w:sz w:val="24"/>
          <w:szCs w:val="24"/>
        </w:rPr>
        <w:t>ДОГОВОР ПОСТАВКИ №</w:t>
      </w:r>
      <w:r w:rsidR="000A1DCC">
        <w:rPr>
          <w:rFonts w:ascii="Times New Roman" w:hAnsi="Times New Roman" w:cs="Times New Roman"/>
          <w:b/>
          <w:sz w:val="24"/>
          <w:szCs w:val="24"/>
        </w:rPr>
        <w:t>_______________</w:t>
      </w:r>
      <w:r w:rsidR="0033674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F47" w:rsidRDefault="008D258A">
      <w:pPr>
        <w:tabs>
          <w:tab w:val="center" w:pos="3308"/>
          <w:tab w:val="right" w:pos="10357"/>
        </w:tabs>
        <w:spacing w:after="0" w:line="270" w:lineRule="auto"/>
        <w:ind w:left="-13" w:right="-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Йошкар-Ола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                                                                                             «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________ 202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г.</w:t>
      </w:r>
    </w:p>
    <w:p w:rsidR="00CA3F47" w:rsidRDefault="008D258A">
      <w:pPr>
        <w:spacing w:after="35" w:line="259" w:lineRule="auto"/>
        <w:ind w:right="5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:rsidR="00CA3F47" w:rsidRDefault="008D258A">
      <w:pPr>
        <w:spacing w:after="12" w:line="270" w:lineRule="auto"/>
        <w:ind w:left="-13" w:right="5" w:firstLine="557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Публичное акционерное общество «Россети Центр и Приволжье»</w:t>
      </w:r>
      <w:r w:rsidR="00813E54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r w:rsidR="00813E54" w:rsidRPr="006A032E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(Филиал ПАО «Россети Центр и Приволжье» - «Мариэнерго»)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в лице директора филиала ПАО «Россети Центр и Приволжье» – «Мариэнерго» Хлусова Сергея Владимировича, действующего на основании доверенности от 1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января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202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г.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№Д-ЦА/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 w:rsidR="006A032E"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</w:t>
      </w:r>
      <w:r w:rsidR="00813E54">
        <w:rPr>
          <w:rFonts w:ascii="Times New Roman" w:eastAsia="Times New Roman" w:hAnsi="Times New Roman" w:cs="Times New Roman"/>
          <w:color w:val="000000"/>
          <w:sz w:val="24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дальнейшем «Покупатель» с одной стороны, и  </w:t>
      </w:r>
    </w:p>
    <w:p w:rsidR="00CA3F47" w:rsidRDefault="00813E54" w:rsidP="00813E54">
      <w:pPr>
        <w:spacing w:after="12" w:line="270" w:lineRule="auto"/>
        <w:ind w:left="-13" w:right="5"/>
        <w:jc w:val="both"/>
        <w:rPr>
          <w:rStyle w:val="docdata"/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</w:t>
      </w:r>
      <w:r w:rsidR="00A01F6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__________________________________________________________________________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в дальнейшем «Поставщик», в лице </w:t>
      </w:r>
      <w:r w:rsidR="00A01F6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действующего на основании </w:t>
      </w:r>
      <w:r w:rsidR="00A01F6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</w:t>
      </w:r>
      <w:r w:rsidR="008D258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с другой стороны, в дальнейшем совместно именуемые «Стороны», </w:t>
      </w:r>
      <w:r w:rsidR="00A01F6A"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по результатам закупочной процедуры на право заключения договора на поставку </w:t>
      </w:r>
      <w:r w:rsidR="002A5AC6" w:rsidRPr="002A5AC6">
        <w:rPr>
          <w:rFonts w:ascii="Times New Roman" w:hAnsi="Times New Roman" w:cs="Times New Roman"/>
          <w:b/>
          <w:color w:val="0000FF"/>
          <w:sz w:val="24"/>
          <w:szCs w:val="24"/>
        </w:rPr>
        <w:t>кабеля контрольного</w:t>
      </w:r>
      <w:r w:rsidR="002C7E18" w:rsidRPr="002C7E18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DF526F" w:rsidRPr="00DF526F">
        <w:rPr>
          <w:rFonts w:ascii="Times New Roman" w:hAnsi="Times New Roman" w:cs="Times New Roman"/>
          <w:b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="00A01F6A" w:rsidRPr="00A01F6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A4DDA" w:rsidRPr="000A4DDA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объявленной извещением от __________ №___________, на основании протокола о результатах закупочной процедуры на право заключения договора на поставку от _____________ №___________, заключили настоящий Договор о нижеследующем:</w:t>
      </w:r>
    </w:p>
    <w:p w:rsidR="00CA3F47" w:rsidRPr="00114EB0" w:rsidRDefault="008D258A" w:rsidP="00114EB0">
      <w:pPr>
        <w:widowControl w:val="0"/>
        <w:numPr>
          <w:ilvl w:val="0"/>
          <w:numId w:val="49"/>
        </w:numPr>
        <w:tabs>
          <w:tab w:val="clear" w:pos="1069"/>
        </w:tabs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 и определения 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:rsidR="00CA3F47" w:rsidRDefault="008D258A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филиал ПАО "Россети Центр и Приволжье" – "Мариэнерго", </w:t>
      </w:r>
      <w:r>
        <w:rPr>
          <w:rFonts w:ascii="Times New Roman" w:hAnsi="Times New Roman" w:cs="Times New Roman"/>
          <w:spacing w:val="-4"/>
          <w:sz w:val="24"/>
          <w:szCs w:val="24"/>
        </w:rPr>
        <w:br/>
        <w:t>г. Йошкар-Ола, Машиностроителей, д. 123, (приложение 1 к Договору)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соответствии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с Методикой и Порядком проведения проверки качества (аттестации) оборудования, материалов и систем (утверждены приказом ПАО «Россети» от 26.07.2023               № 305)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28.08.2020 № 391 (адрес в сети Интернет: </w:t>
      </w:r>
      <w:hyperlink r:id="rId7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 -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допущенного оборудования /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8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Подтверждение страны происхождения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:rsidR="00CA3F47" w:rsidRDefault="008D258A">
      <w:pPr>
        <w:keepNext/>
        <w:keepLines/>
        <w:widowControl w:val="0"/>
        <w:tabs>
          <w:tab w:val="left" w:pos="284"/>
          <w:tab w:val="num" w:pos="2410"/>
        </w:tabs>
        <w:spacing w:after="0" w:line="300" w:lineRule="exact"/>
        <w:ind w:left="1134"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Предмет Договора  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2.1. 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2.2. Ассортимент, комплектность, номенклатура, количество, цена каждой единицы Товара, его характеристики, технические параметры, качество и комплектация, требования к упаковке,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хранение, консервация /переконсервация/ расконсервация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(приложение</w:t>
      </w:r>
      <w:r>
        <w:rPr>
          <w:rFonts w:ascii="Times New Roman" w:hAnsi="Times New Roman" w:cs="Times New Roman"/>
          <w:sz w:val="24"/>
          <w:szCs w:val="24"/>
        </w:rPr>
        <w:t xml:space="preserve"> 1 к Договору), Графику поставки товара (приложение 2 к Договору), Таблице стоимости поставки товара (приложение 3 к Договору), Заявкой Покупателя, а также документацией на Товар.</w:t>
      </w:r>
    </w:p>
    <w:p w:rsidR="00114EB0" w:rsidRPr="00114EB0" w:rsidRDefault="00114EB0" w:rsidP="00114EB0">
      <w:pPr>
        <w:keepNext/>
        <w:keepLines/>
        <w:widowControl w:val="0"/>
        <w:tabs>
          <w:tab w:val="left" w:pos="0"/>
          <w:tab w:val="num" w:pos="1218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2.3. </w:t>
      </w:r>
      <w:r w:rsidRPr="00114EB0">
        <w:rPr>
          <w:rFonts w:ascii="Times New Roman" w:hAnsi="Times New Roman" w:cs="Times New Roman"/>
          <w:sz w:val="24"/>
          <w:szCs w:val="24"/>
        </w:rPr>
        <w:t>Покупатель вправе выбрать Товар не на полную стоимость, указанную в п. 3 настоящего договора; в любом случае цены на Товар остаются неизменными в течение срока действия настоящего договора.</w:t>
      </w:r>
    </w:p>
    <w:p w:rsidR="00114EB0" w:rsidRDefault="00114EB0" w:rsidP="00114EB0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14EB0">
        <w:rPr>
          <w:rFonts w:ascii="Times New Roman" w:hAnsi="Times New Roman" w:cs="Times New Roman"/>
          <w:sz w:val="24"/>
          <w:szCs w:val="24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CA3F47" w:rsidRDefault="00CA3F47">
      <w:pPr>
        <w:widowControl w:val="0"/>
        <w:tabs>
          <w:tab w:val="left" w:pos="0"/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  <w:tab w:val="num" w:pos="2345"/>
        </w:tabs>
        <w:spacing w:after="0" w:line="300" w:lineRule="exact"/>
        <w:ind w:left="1134" w:right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Цена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составляет </w:t>
      </w:r>
      <w:r w:rsidR="00A01F6A">
        <w:rPr>
          <w:rFonts w:ascii="Times New Roman" w:hAnsi="Times New Roman" w:cs="Times New Roman"/>
          <w:b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копеек, кроме того НДС </w:t>
      </w:r>
      <w:r w:rsidR="0033674B">
        <w:rPr>
          <w:rFonts w:ascii="Times New Roman" w:hAnsi="Times New Roman" w:cs="Times New Roman"/>
          <w:sz w:val="24"/>
          <w:szCs w:val="24"/>
        </w:rPr>
        <w:t>___%</w:t>
      </w:r>
      <w:r w:rsidR="00A01F6A">
        <w:rPr>
          <w:rFonts w:ascii="Times New Roman" w:hAnsi="Times New Roman" w:cs="Times New Roman"/>
          <w:b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A01F6A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A01F6A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копеек. Всего с НДС цена Договора составляет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</w:r>
      <w:r w:rsidR="002E7670">
        <w:rPr>
          <w:rFonts w:ascii="Times New Roman" w:hAnsi="Times New Roman" w:cs="Times New Roman"/>
          <w:b/>
          <w:bCs/>
          <w:sz w:val="24"/>
          <w:szCs w:val="24"/>
        </w:rPr>
        <w:t>_________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670">
        <w:rPr>
          <w:rFonts w:ascii="Times New Roman" w:hAnsi="Times New Roman" w:cs="Times New Roman"/>
          <w:sz w:val="24"/>
          <w:szCs w:val="24"/>
        </w:rPr>
        <w:t>(________________________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2E7670">
        <w:rPr>
          <w:rFonts w:ascii="Times New Roman" w:hAnsi="Times New Roman" w:cs="Times New Roman"/>
          <w:b/>
          <w:sz w:val="24"/>
          <w:szCs w:val="24"/>
        </w:rPr>
        <w:t>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копеек</w:t>
      </w:r>
      <w:r w:rsidR="002E7670"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>. Предельная цена Договора указана в Таблице стоимости поставки товара (приложение 3 к Договору). Предельная цена не подлежит изменению в течение срока действия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</w:t>
      </w:r>
      <w:r>
        <w:rPr>
          <w:rFonts w:ascii="Times New Roman" w:hAnsi="Times New Roman" w:cs="Times New Roman"/>
          <w:sz w:val="24"/>
          <w:szCs w:val="24"/>
        </w:rPr>
        <w:lastRenderedPageBreak/>
        <w:t>страховых взносов, погрузкой, доставкой до Объекта поставки, разгрузкой, заготовительно-складскими услугами, налогами, сборами, платежами, услуг по консервации/ переконсервации/расконсервации Товара, услуг по хранению Товара,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затраты, не противоречащие предмету Договора.</w:t>
      </w:r>
    </w:p>
    <w:p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затрат может быть скорректирован в зависимости от содержания закупочной документации.</w:t>
      </w:r>
    </w:p>
    <w:p w:rsidR="00CA3F47" w:rsidRDefault="008D258A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:rsidR="00CA3F47" w:rsidRDefault="008D258A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:rsidR="002E7670" w:rsidRPr="002E7670" w:rsidRDefault="008D258A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4.2</w:t>
      </w:r>
      <w:r w:rsidR="002E7670" w:rsidRPr="002E7670">
        <w:rPr>
          <w:rFonts w:ascii="Times New Roman" w:hAnsi="Times New Roman" w:cs="Times New Roman"/>
          <w:sz w:val="24"/>
          <w:szCs w:val="24"/>
        </w:rPr>
        <w:t xml:space="preserve"> Оплата поставленного Поставщиком Товара осуществляется Покупателем:</w:t>
      </w:r>
    </w:p>
    <w:p w:rsidR="00CA3F47" w:rsidRPr="008E464F" w:rsidRDefault="002E7670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– в течение 7 (семи) рабочих дней со дня подписания Сторонами товарной накладной (унифицированная форма ТОРГ - 12) / универсального передаточного документа и фактической передачи Товара в собственность Покупателя, на основании выставленного Поставщиком Покупателю надлежаще оформленного счета-фактуры (либо универсального передаточного документа) и иных документов, предусмотренных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8D258A">
        <w:rPr>
          <w:rFonts w:ascii="Times New Roman" w:hAnsi="Times New Roman" w:cs="Times New Roman"/>
          <w:sz w:val="24"/>
          <w:szCs w:val="24"/>
        </w:rPr>
        <w:t>.</w:t>
      </w:r>
    </w:p>
    <w:p w:rsidR="00CA3F47" w:rsidRDefault="008D258A">
      <w:pPr>
        <w:keepLines/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4.3.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:rsidR="00CA3F47" w:rsidRDefault="008D258A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Покупателю.</w:t>
      </w:r>
    </w:p>
    <w:p w:rsidR="00CA3F47" w:rsidRDefault="008D258A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4.5.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7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:rsidR="00CA3F47" w:rsidRDefault="008D258A">
      <w:pPr>
        <w:pStyle w:val="afff3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:rsidR="00CA3F47" w:rsidRDefault="008D258A">
      <w:pPr>
        <w:pStyle w:val="afff3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граждан и т.п.) по форме, указанной в приложении 5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5.1.3. Передать Покупателю вместе с Товаром все надлежащим образом оформленные документы на Товар, в том числе сведения и(или) документы, подтверждающие страну происхождения Товара.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наличии или отсутствии в составе выполненных работ товаров, подлежащих прослеживаемости;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CA3F47" w:rsidRDefault="008D258A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5.1.6.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:rsidR="00CA3F47" w:rsidRDefault="008D258A">
      <w:pPr>
        <w:pStyle w:val="aa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:rsidR="00CA3F47" w:rsidRDefault="008D258A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>, предусмотренными Заявками (приложение 4 к Договору) и другими условиями, предусмотренными Договором.</w:t>
      </w:r>
    </w:p>
    <w:p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:rsidR="00CA3F47" w:rsidRDefault="008D258A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Покупателя.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</w:t>
      </w:r>
      <w:r>
        <w:rPr>
          <w:rFonts w:ascii="Times New Roman" w:hAnsi="Times New Roman" w:cs="Times New Roman"/>
          <w:sz w:val="24"/>
          <w:szCs w:val="24"/>
        </w:rPr>
        <w:lastRenderedPageBreak/>
        <w:t>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поставки товара (приложение 2 к настоящему Договору).</w:t>
      </w:r>
    </w:p>
    <w:p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 Допускается поставка товара Поставщиком в период момента заключения Договора до полного исполнения обязательств по данному Договору. Количество, ассортимент, срок и объект поставки указывается Покупателем в заявках на поставку товара (далее - Заявка), заполненных по форме приложения 4 к Договору, составленных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течение </w:t>
      </w:r>
      <w:r w:rsidR="00132884" w:rsidRPr="007C37FF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 рабочих дней оформляет ее (подпись, печать, дата подписания)</w:t>
      </w:r>
      <w:r w:rsidRPr="007C37FF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</w:t>
      </w:r>
      <w:r w:rsidR="00132884" w:rsidRPr="007C37FF">
        <w:rPr>
          <w:rFonts w:ascii="Times New Roman" w:hAnsi="Times New Roman" w:cs="Times New Roman"/>
          <w:sz w:val="24"/>
          <w:szCs w:val="24"/>
        </w:rPr>
        <w:t>1</w:t>
      </w:r>
      <w:r w:rsidRPr="007C37FF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132884" w:rsidRPr="007C37FF">
        <w:rPr>
          <w:rFonts w:ascii="Times New Roman" w:hAnsi="Times New Roman" w:cs="Times New Roman"/>
          <w:sz w:val="24"/>
          <w:szCs w:val="24"/>
        </w:rPr>
        <w:t>его дня</w:t>
      </w:r>
      <w:r w:rsidRPr="007C37FF">
        <w:rPr>
          <w:rFonts w:ascii="Times New Roman" w:hAnsi="Times New Roman" w:cs="Times New Roman"/>
          <w:sz w:val="24"/>
          <w:szCs w:val="24"/>
        </w:rPr>
        <w:t xml:space="preserve"> оформляет их в соответствии с Заявкой, направленной </w:t>
      </w:r>
      <w:r>
        <w:rPr>
          <w:rFonts w:ascii="Times New Roman" w:hAnsi="Times New Roman" w:cs="Times New Roman"/>
          <w:sz w:val="24"/>
          <w:szCs w:val="24"/>
        </w:rPr>
        <w:t>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:rsidR="002920B0" w:rsidRPr="002C7E18" w:rsidRDefault="002C7E18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color w:val="0000FF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поставки</w:t>
      </w:r>
      <w:r w:rsidR="002920B0">
        <w:rPr>
          <w:rFonts w:ascii="Times New Roman" w:hAnsi="Times New Roman" w:cs="Times New Roman"/>
          <w:sz w:val="24"/>
          <w:szCs w:val="24"/>
        </w:rPr>
        <w:t>:</w:t>
      </w:r>
      <w:r w:rsidRPr="002C7E18">
        <w:t xml:space="preserve"> </w:t>
      </w:r>
      <w:r w:rsidR="002F18B7">
        <w:rPr>
          <w:rFonts w:ascii="Times New Roman" w:hAnsi="Times New Roman" w:cs="Times New Roman"/>
          <w:color w:val="0000FF"/>
          <w:sz w:val="24"/>
          <w:szCs w:val="24"/>
        </w:rPr>
        <w:t>с</w:t>
      </w:r>
      <w:r w:rsidR="002F18B7" w:rsidRPr="002F18B7">
        <w:rPr>
          <w:rFonts w:ascii="Times New Roman" w:hAnsi="Times New Roman" w:cs="Times New Roman"/>
          <w:color w:val="0000FF"/>
          <w:sz w:val="24"/>
          <w:szCs w:val="24"/>
        </w:rPr>
        <w:t xml:space="preserve"> даты заключения договора до 30.12.2026 г. Поставка осуществляется по заявке заказчика в течение 10 (десяти) рабочих дней, следующих за днем направления заявки, с момента направления заявки на эл. адрес поставщика.</w:t>
      </w:r>
    </w:p>
    <w:p w:rsidR="00CA3F47" w:rsidRDefault="008D258A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:rsidR="00CA3F47" w:rsidRDefault="008D258A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:rsidR="00CA3F47" w:rsidRDefault="008D258A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копии </w:t>
      </w:r>
      <w:r>
        <w:rPr>
          <w:rFonts w:ascii="Times New Roman" w:hAnsi="Times New Roman" w:cs="Times New Roman"/>
          <w:sz w:val="24"/>
          <w:szCs w:val="24"/>
        </w:rPr>
        <w:t>следующих документов на русском языке: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7.2.2. Гарантийные свидетельства.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7.2.5. Сведения и (или) Документы, подтверждающие страну происхождения Товара.</w:t>
      </w:r>
    </w:p>
    <w:p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</w:t>
      </w:r>
      <w:r>
        <w:rPr>
          <w:rFonts w:ascii="Times New Roman" w:eastAsia="Calibri" w:hAnsi="Times New Roman" w:cs="Times New Roman"/>
          <w:sz w:val="24"/>
          <w:szCs w:val="24"/>
        </w:rPr>
        <w:br/>
        <w:t>и АСУ ТП).</w:t>
      </w:r>
    </w:p>
    <w:p w:rsidR="002E7670" w:rsidRPr="002E7670" w:rsidRDefault="008D258A" w:rsidP="00410ECD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8. Порядок приема-передачи Товара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8.2. 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качеству производится в соответствии с законодательством Российской Федерации (ст. 513 ГК РФ) и 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8.3. 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8.4. </w:t>
      </w:r>
      <w:r w:rsidRPr="002E7670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:rsidR="002E7670" w:rsidRPr="002E7670" w:rsidRDefault="002E7670" w:rsidP="00186B5F">
      <w:pPr>
        <w:widowControl w:val="0"/>
        <w:numPr>
          <w:ilvl w:val="0"/>
          <w:numId w:val="56"/>
        </w:numPr>
        <w:tabs>
          <w:tab w:val="clear" w:pos="720"/>
          <w:tab w:val="num" w:pos="851"/>
          <w:tab w:val="num" w:pos="1701"/>
          <w:tab w:val="num" w:pos="1909"/>
        </w:tabs>
        <w:spacing w:after="0" w:line="30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2E7670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2E7670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Результаты приемки оформляются Товарной накладной (ТОРГ-12) 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Pr="002E76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8.5. Поставщик одновременно с передачей Товара направляет Покупателю:</w:t>
      </w:r>
    </w:p>
    <w:p w:rsidR="002E7670" w:rsidRPr="002E7670" w:rsidRDefault="002E7670" w:rsidP="00186B5F">
      <w:pPr>
        <w:widowControl w:val="0"/>
        <w:tabs>
          <w:tab w:val="num" w:pos="851"/>
          <w:tab w:val="num" w:pos="1909"/>
        </w:tabs>
        <w:spacing w:after="0" w:line="300" w:lineRule="exact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-</w:t>
      </w:r>
      <w:r w:rsidRPr="002E7670">
        <w:rPr>
          <w:rFonts w:ascii="Times New Roman" w:hAnsi="Times New Roman" w:cs="Times New Roman"/>
          <w:sz w:val="24"/>
          <w:szCs w:val="24"/>
        </w:rPr>
        <w:tab/>
        <w:t>Товарную накладную (ТОРГ-12)/универсальный передаточный документ;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счет-фактуру, оформленную в соответствии с требованиями налогового законодательства Российской Федерации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2E7670">
        <w:rPr>
          <w:rFonts w:ascii="Times New Roman" w:hAnsi="Times New Roman" w:cs="Times New Roman"/>
          <w:sz w:val="24"/>
          <w:szCs w:val="24"/>
        </w:rPr>
        <w:t>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 </w:t>
      </w:r>
      <w:r w:rsidR="002E7670" w:rsidRPr="002E7670"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Договора;</w:t>
      </w:r>
    </w:p>
    <w:p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="002E7670" w:rsidRPr="002E7670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2E7670" w:rsidRPr="002E7670">
        <w:rPr>
          <w:rFonts w:ascii="Times New Roman" w:hAnsi="Times New Roman" w:cs="Times New Roman"/>
          <w:sz w:val="24"/>
          <w:szCs w:val="24"/>
        </w:rPr>
        <w:br/>
        <w:t>(в случае если доставка Товара осуществлялась автомобильным транспортом);</w:t>
      </w:r>
    </w:p>
    <w:p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 случае если приемка Товара осуществляется в отсутствие представителя 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14 (четырнадцати) дней с даты подписания Товарной накладной (ТОРГ-12)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2E7670">
        <w:rPr>
          <w:rFonts w:ascii="Times New Roman" w:hAnsi="Times New Roman" w:cs="Times New Roman"/>
          <w:sz w:val="24"/>
          <w:szCs w:val="24"/>
        </w:rPr>
        <w:t>. В этом случае Поставщик обязан устранить выявленные нарушения в сроки, указанные в п. 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при осуществлении входного контроля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8.9. В случае несоответствия поставленного Товара условиям Договора по комплектности, количеству и/или качеству, упаковке Поставщик обязан за свой счет по требованию Покупателя и в согласованный с ним срок, но не позднее 14 (четырнадцати)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 10.8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8.10. Покупатель вправе отказаться от Товара, поставленного с нарушением номенклатуры, комплектности, количества и/или качества, упаковки,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2E7670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:rsidR="00CA3F47" w:rsidRDefault="00CA3F47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Переход права собственности на Товар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9.1. Право собственности на Товар переходит к Покупателю после фактической передачи Товара Покупателю по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7"/>
      </w:r>
      <w:r w:rsidRPr="00186B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9.2. Риски случайной гибели или случайного повреждения Товара несет Поставщик до подписания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8"/>
      </w:r>
      <w:r w:rsidRPr="00186B5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:rsidR="00CA3F47" w:rsidRDefault="00CA3F47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Гарантии качества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30 дней.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 Если Поставщик, получив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 Гарантийный срок на Товар устанавливается в Технической части (приложение 1 к Договору) и технической документации на Товар (в том числе, в гарантии изготовителя). </w:t>
      </w:r>
    </w:p>
    <w:p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30 дней с даты получения письменного уведомления Покупателя.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</w:t>
      </w:r>
      <w:r>
        <w:rPr>
          <w:rFonts w:ascii="Times New Roman" w:hAnsi="Times New Roman" w:cs="Times New Roman"/>
          <w:sz w:val="24"/>
          <w:szCs w:val="24"/>
        </w:rPr>
        <w:lastRenderedPageBreak/>
        <w:t>рабочих дней со дня предъявления Покупателем соответствующего требования.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10 Договора.</w:t>
      </w:r>
    </w:p>
    <w:p w:rsidR="00CA3F4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pStyle w:val="afff3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Антикоррупционная оговорка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>к Антикоррупционной хартии российского бизнеса (свидетельство от 08.04.2015г. № 0202</w:t>
      </w:r>
      <w:r>
        <w:rPr>
          <w:rFonts w:ascii="Times New Roman" w:hAnsi="Times New Roman" w:cs="Times New Roman"/>
          <w:sz w:val="24"/>
          <w:szCs w:val="24"/>
        </w:rPr>
        <w:t>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ДО</w:t>
      </w:r>
      <w:r>
        <w:rPr>
          <w:rFonts w:ascii="Times New Roman" w:hAnsi="Times New Roman" w:cs="Times New Roman"/>
          <w:sz w:val="24"/>
          <w:szCs w:val="24"/>
        </w:rPr>
        <w:br/>
        <w:t>ПАО «Россети» представленными в разделе «Антикоррупционная политика» на официальном сайте ПАО «Россети»</w:t>
      </w:r>
      <w:r>
        <w:rPr>
          <w:rFonts w:ascii="Times New Roman" w:hAnsi="Times New Roman" w:cs="Times New Roman"/>
          <w:spacing w:val="6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>» и ДО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 В случае возникновения у одной из Сторон подозрений, что произошло или может произойти нарушение каких-либо положений </w:t>
      </w:r>
      <w:r>
        <w:rPr>
          <w:rFonts w:ascii="Times New Roman" w:hAnsi="Times New Roman" w:cs="Times New Roman"/>
          <w:spacing w:val="-4"/>
          <w:sz w:val="24"/>
          <w:szCs w:val="24"/>
        </w:rPr>
        <w:t>пп. 11.1-11.3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>
        <w:rPr>
          <w:rFonts w:ascii="Times New Roman" w:hAnsi="Times New Roman" w:cs="Times New Roman"/>
          <w:sz w:val="24"/>
          <w:szCs w:val="24"/>
        </w:rPr>
        <w:br/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 В случае нарушения одной из Сторон обязательств по соблюдению требований, предусмотренных пп. 11.1 и 11.2 Договора, и обязательств воздерживаться от запрещенных п. 11.3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</w:t>
      </w:r>
      <w:r>
        <w:rPr>
          <w:rFonts w:ascii="Times New Roman" w:hAnsi="Times New Roman" w:cs="Times New Roman"/>
          <w:sz w:val="24"/>
          <w:szCs w:val="24"/>
        </w:rPr>
        <w:lastRenderedPageBreak/>
        <w:t>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:rsidR="00CA3F47" w:rsidRDefault="00CA3F47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Соблюдение требований к заключению Договора. Гарантии и заверения. Конфиденциальность.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Поставщик гарантирует, что: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 Если Поставщик нарушит гарантии (любую одну, несколько или все вместе), указанные в п. 12.1 Договора, и это повлечет: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(или)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 Поставщик обязуется возместить Покупателю потери, которые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последний понес вследствие таких нарушений.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12.3. Поставщик в соответствии со ст. 406.1 ГК РФ возмещает Покупателю все потери последнего, возникшие в случаях, указанных в п. 12.2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Поставщика возместить имущественные потери.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12.4. Поставщик заверяет Покупателя и гарантирует ему, что: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Покупателя.</w:t>
      </w:r>
    </w:p>
    <w:p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</w:p>
    <w:p w:rsidR="00CA3F47" w:rsidRDefault="008D258A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:rsidR="00CA3F47" w:rsidRDefault="008D258A">
      <w:pPr>
        <w:widowControl w:val="0"/>
        <w:tabs>
          <w:tab w:val="left" w:pos="2340"/>
        </w:tabs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Ответственность сторон</w:t>
      </w:r>
    </w:p>
    <w:p w:rsidR="00CA3F47" w:rsidRDefault="008D258A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 При нарушении Поставщиком договорных обязательств Покупатель вправе потребовать от Поставщика: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13.1.1.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13.1.2. За непредставление/нарушение сроков представления заключения аттестационной комиссии на Товар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eastAsia="Calibri" w:hAnsi="Times New Roman" w:cs="Times New Roman"/>
          <w:bCs/>
          <w:sz w:val="24"/>
          <w:szCs w:val="24"/>
        </w:rPr>
        <w:t>или непредставление/нарушение сроков представления документов, предусмотренных п.п. 7.2.1-7.2.3 Договора, - неустойку в размере 0,2%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13.1.3. За нарушение обязанности, предусмотренной п. 5.1.1 Договора, - неустойку в размере 10 % от суммы, являющейся предметом уступки, перевода долга, иной передачи третьему лицу соответственно. 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13.1.4.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поставляемого Товара, - штраф в размере 10 % от цены Договора.</w:t>
      </w:r>
    </w:p>
    <w:p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 Уплата неустойки и штрафных санкций за нарушение обязательств </w:t>
      </w:r>
      <w:r w:rsidR="00813E54" w:rsidRPr="0033674B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13.4. В случае просрочки оплаты принятого Товара Покупатель по требованию 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13.6.  При нарушении Поставщиком положений Договора о прослеживаемости товара (п.п. 5.1.4 и 5.1.5 Договора) Покупатель имеет право начислить и взыскать с Поставщика штраф в размере 10 000 (Десять тысяч) рублей за каждый выявленный факт нарушения.</w:t>
      </w:r>
    </w:p>
    <w:p w:rsidR="00CA3F47" w:rsidRDefault="00CA3F47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Изменение, прекращение и расторжение Договора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 Договор может быть расторгнут по соглашению Сторон.</w:t>
      </w:r>
    </w:p>
    <w:p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непредставления информации, предусмотренной Договором, в том числе сведений и </w:t>
      </w:r>
      <w:r>
        <w:rPr>
          <w:rFonts w:ascii="Times New Roman" w:hAnsi="Times New Roman" w:cs="Times New Roman"/>
          <w:sz w:val="24"/>
          <w:szCs w:val="24"/>
        </w:rPr>
        <w:lastRenderedPageBreak/>
        <w:t>(или) документов, подтверждающих страну происхождения Товара;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</w:t>
      </w:r>
      <w:r>
        <w:rPr>
          <w:rFonts w:ascii="Times New Roman" w:hAnsi="Times New Roman" w:cs="Times New Roman"/>
          <w:sz w:val="24"/>
          <w:szCs w:val="24"/>
        </w:rPr>
        <w:br/>
        <w:t>к Договору)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1 день;</w:t>
      </w:r>
    </w:p>
    <w:p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eastAsia="Calibri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:rsidR="00CA3F47" w:rsidRDefault="008D258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Досрочное расторжение (отказ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14.6. При нарушении Поставщиком обязательств, установленных п.п. 5.1.4 и 5.1.5 Договора,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товаров, принятых Покупателем до совершения нарушения), направив Поставщику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:rsidR="0033674B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15. Обстоятельства непреодолимой силы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15.3.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Разрешение споров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16.1. Все споры и разногласия, которые могут возникнуть между сторонами, будут разрешаться путем переговоров.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в судебном порядке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>Республики Марий Эл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Покупатель: ПАО «Россети Центр и </w:t>
      </w:r>
      <w:r w:rsidRPr="0033674B">
        <w:rPr>
          <w:rFonts w:ascii="Times New Roman" w:hAnsi="Times New Roman" w:cs="Times New Roman"/>
          <w:bCs/>
          <w:sz w:val="24"/>
          <w:szCs w:val="24"/>
        </w:rPr>
        <w:t>Приволжье» (</w:t>
      </w:r>
      <w:r w:rsidR="00813E54" w:rsidRPr="0033674B">
        <w:rPr>
          <w:rFonts w:ascii="Times New Roman" w:hAnsi="Times New Roman" w:cs="Times New Roman"/>
          <w:bCs/>
          <w:sz w:val="24"/>
          <w:szCs w:val="24"/>
          <w:lang w:val="en-US"/>
        </w:rPr>
        <w:t>marienergo</w:t>
      </w:r>
      <w:r w:rsidRPr="0033674B">
        <w:rPr>
          <w:rFonts w:ascii="Times New Roman" w:hAnsi="Times New Roman" w:cs="Times New Roman"/>
          <w:bCs/>
          <w:sz w:val="24"/>
          <w:szCs w:val="24"/>
        </w:rPr>
        <w:t>@me.mrsk-cp.ru);</w:t>
      </w:r>
    </w:p>
    <w:p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Поставщик: </w:t>
      </w:r>
      <w:r w:rsidR="004D12D1">
        <w:rPr>
          <w:rFonts w:ascii="Times New Roman" w:hAnsi="Times New Roman" w:cs="Times New Roman"/>
          <w:bCs/>
          <w:sz w:val="24"/>
          <w:szCs w:val="24"/>
        </w:rPr>
        <w:t>______________________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4D12D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__________________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CA3F47" w:rsidRDefault="00CA3F47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 Толкование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CA3F47" w:rsidRDefault="008D258A">
      <w:pPr>
        <w:pStyle w:val="aa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 Заключительные положения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18.1. Договор вступает в силу с даты его подписания и действует до полного исполнения Сторонами всех обязательств по нему. 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18.4. Стороны обязаны письменно уведомлять друг друга об изменении реквизитов, места нахождения, почтового адреса, номеров телефонов в течение 10 рабочих дней с даты таких изменений.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18.6. Вопросы, не урегулированные Договором, регламентируются нормами законодательства Российской Федерации.</w:t>
      </w:r>
    </w:p>
    <w:p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18.7. Все указанные в Договоре приложения являются его неотъемлемой его частью.</w:t>
      </w:r>
    </w:p>
    <w:p w:rsidR="00CA3F47" w:rsidRDefault="008D258A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18.8. Договор составлен на русском языке в 2 экземплярах, имеющих равную юридическую силу, по одному для каждой из Сторон.</w:t>
      </w:r>
    </w:p>
    <w:p w:rsidR="00CA3F47" w:rsidRDefault="00CA3F47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 Перечень документов, прилагаемых к настоящему Договору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 1 </w:t>
      </w:r>
      <w:r>
        <w:rPr>
          <w:rFonts w:ascii="Times New Roman" w:hAnsi="Times New Roman" w:cs="Times New Roman"/>
          <w:sz w:val="24"/>
          <w:szCs w:val="24"/>
        </w:rPr>
        <w:tab/>
        <w:t>– «Техническая часть».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Приложение 2 </w:t>
      </w:r>
      <w:r>
        <w:rPr>
          <w:rFonts w:ascii="Times New Roman" w:hAnsi="Times New Roman" w:cs="Times New Roman"/>
          <w:sz w:val="24"/>
          <w:szCs w:val="24"/>
        </w:rPr>
        <w:tab/>
        <w:t>– «График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>– «Таблица стоимости поставки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заявки на поставку товара».</w:t>
      </w:r>
    </w:p>
    <w:p w:rsidR="00CA3F47" w:rsidRDefault="008D258A">
      <w:pPr>
        <w:pStyle w:val="aa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</w:t>
      </w:r>
      <w:r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>Приложение 6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согласия на обработку персональных данных».</w:t>
      </w:r>
    </w:p>
    <w:p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Приложение 7</w:t>
      </w:r>
      <w:r>
        <w:rPr>
          <w:rFonts w:ascii="Times New Roman" w:hAnsi="Times New Roman" w:cs="Times New Roman"/>
          <w:sz w:val="24"/>
          <w:szCs w:val="24"/>
        </w:rPr>
        <w:tab/>
        <w:t>– «</w:t>
      </w:r>
      <w:r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товара».</w:t>
      </w:r>
    </w:p>
    <w:p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8. Приложение 8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«Перечень оборудования, материалов и систем (аппаратно-программных комплексов), подлежащих проверке качества (аттестации) в ПАО «Россети».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20. Адреса и реквизиты Сторон</w:t>
      </w:r>
    </w:p>
    <w:tbl>
      <w:tblPr>
        <w:tblW w:w="9988" w:type="dxa"/>
        <w:tblLook w:val="01E0" w:firstRow="1" w:lastRow="1" w:firstColumn="1" w:lastColumn="1" w:noHBand="0" w:noVBand="0"/>
      </w:tblPr>
      <w:tblGrid>
        <w:gridCol w:w="4820"/>
        <w:gridCol w:w="142"/>
        <w:gridCol w:w="4590"/>
        <w:gridCol w:w="436"/>
      </w:tblGrid>
      <w:tr w:rsidR="00CA3F47" w:rsidTr="00086F52">
        <w:trPr>
          <w:trHeight w:val="438"/>
        </w:trPr>
        <w:tc>
          <w:tcPr>
            <w:tcW w:w="4962" w:type="dxa"/>
            <w:gridSpan w:val="2"/>
            <w:vAlign w:val="center"/>
          </w:tcPr>
          <w:p w:rsidR="00CA3F47" w:rsidRDefault="00CA3F47">
            <w:pPr>
              <w:widowControl w:val="0"/>
              <w:spacing w:after="0" w:line="240" w:lineRule="auto"/>
              <w:ind w:left="-11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left="-11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:rsidR="00CA3F47" w:rsidRPr="00086F52" w:rsidRDefault="008D258A" w:rsidP="00086F5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</w:tc>
      </w:tr>
      <w:tr w:rsidR="00CA3F47">
        <w:trPr>
          <w:gridAfter w:val="1"/>
          <w:wAfter w:w="436" w:type="dxa"/>
          <w:trHeight w:val="576"/>
        </w:trPr>
        <w:tc>
          <w:tcPr>
            <w:tcW w:w="4820" w:type="dxa"/>
          </w:tcPr>
          <w:p w:rsidR="00CA3F47" w:rsidRDefault="008D258A" w:rsidP="005D4213">
            <w:pPr>
              <w:ind w:hanging="284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     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</w:t>
            </w:r>
            <w:r w:rsidR="00292F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г. Нижний Новгород,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ул. Рождественская, д.33.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Грузополучатель: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 - 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5260200603 КПП 121502001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424006, Республика Марий Эл,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Йошкар-Ола, ул. Панфилова, 39а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 платежа: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Приволжье»-«Мариэнерго»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5260200603, КПП 121502001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40702810300000051161,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30101810200000000823  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044525823</w:t>
            </w:r>
          </w:p>
          <w:p w:rsidR="00CA3F47" w:rsidRDefault="0033674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э</w:t>
            </w:r>
            <w:r w:rsidR="008D258A" w:rsidRPr="00052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л. адрес</w:t>
            </w:r>
            <w:r w:rsidR="008D258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3674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marienergo</w:t>
            </w:r>
            <w:r w:rsidR="008D258A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@me.mrsk-cp.ru</w:t>
            </w:r>
          </w:p>
          <w:p w:rsidR="000523DD" w:rsidRDefault="000523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A3F47" w:rsidTr="00086F52">
        <w:trPr>
          <w:gridAfter w:val="1"/>
          <w:wAfter w:w="436" w:type="dxa"/>
          <w:trHeight w:val="333"/>
        </w:trPr>
        <w:tc>
          <w:tcPr>
            <w:tcW w:w="4820" w:type="dxa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32" w:type="dxa"/>
            <w:gridSpan w:val="2"/>
            <w:vAlign w:val="center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5D4213" w:rsidRDefault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6F52" w:rsidRDefault="00086F52" w:rsidP="00086F5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 w:rsidP="005D42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="005D42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 и Приволжье» –   «Мариэнерго»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/ С.В. Хлусов /</w:t>
            </w:r>
          </w:p>
          <w:p w:rsidR="00CA3F47" w:rsidRDefault="00CA3F47"/>
        </w:tc>
      </w:tr>
      <w:tr w:rsidR="00CA3F47">
        <w:trPr>
          <w:gridAfter w:val="1"/>
          <w:wAfter w:w="436" w:type="dxa"/>
          <w:trHeight w:val="641"/>
        </w:trPr>
        <w:tc>
          <w:tcPr>
            <w:tcW w:w="4820" w:type="dxa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м.п.</w:t>
            </w:r>
          </w:p>
        </w:tc>
        <w:tc>
          <w:tcPr>
            <w:tcW w:w="4732" w:type="dxa"/>
            <w:gridSpan w:val="2"/>
          </w:tcPr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м.п.</w:t>
            </w:r>
          </w:p>
        </w:tc>
      </w:tr>
    </w:tbl>
    <w:p w:rsidR="00CA3F47" w:rsidRDefault="00CA3F47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:rsidR="00CA3F47" w:rsidRDefault="00CA3F47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CA3F47" w:rsidSect="001559CD">
          <w:footerReference w:type="default" r:id="rId9"/>
          <w:pgSz w:w="11907" w:h="16840"/>
          <w:pgMar w:top="993" w:right="624" w:bottom="1135" w:left="1588" w:header="709" w:footer="709" w:gutter="0"/>
          <w:cols w:space="720"/>
          <w:titlePg/>
          <w:docGrid w:linePitch="360"/>
        </w:sectPr>
      </w:pP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21C56">
        <w:rPr>
          <w:rFonts w:ascii="Times New Roman" w:hAnsi="Times New Roman" w:cs="Times New Roman"/>
          <w:b/>
          <w:sz w:val="24"/>
          <w:szCs w:val="24"/>
        </w:rPr>
        <w:t>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ТЕХНИЧЕСКАЯ ЧАСТЬ</w:t>
      </w: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9D74DC" w:rsidRPr="00D0395C" w:rsidRDefault="007C37FF" w:rsidP="00731AB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на поставку</w:t>
      </w:r>
      <w:r w:rsidRPr="007C37F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1D392A" w:rsidRPr="001D392A">
        <w:rPr>
          <w:rFonts w:ascii="Times New Roman" w:hAnsi="Times New Roman" w:cs="Times New Roman"/>
          <w:b/>
          <w:bCs/>
          <w:color w:val="0000FF"/>
          <w:sz w:val="24"/>
          <w:szCs w:val="24"/>
        </w:rPr>
        <w:t>кабеля контрольного</w:t>
      </w:r>
      <w:r w:rsidR="008E6352" w:rsidRPr="008E6352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731ABE" w:rsidRPr="00731ABE">
        <w:rPr>
          <w:rFonts w:ascii="Times New Roman" w:hAnsi="Times New Roman" w:cs="Times New Roman"/>
          <w:b/>
          <w:bCs/>
          <w:color w:val="0000FF"/>
          <w:sz w:val="24"/>
          <w:szCs w:val="24"/>
        </w:rPr>
        <w:t>для нужд филиала ПАО «Россети Центр и Приволжье» - «Мариэнерго»</w:t>
      </w:r>
      <w:r w:rsidR="00095986">
        <w:rPr>
          <w:rFonts w:ascii="Times New Roman" w:hAnsi="Times New Roman" w:cs="Times New Roman"/>
          <w:b/>
          <w:bCs/>
          <w:color w:val="0000FF"/>
          <w:sz w:val="24"/>
          <w:szCs w:val="24"/>
        </w:rPr>
        <w:t>.</w:t>
      </w:r>
    </w:p>
    <w:p w:rsidR="00D0395C" w:rsidRDefault="00D0395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5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5"/>
        <w:gridCol w:w="7048"/>
        <w:gridCol w:w="8035"/>
      </w:tblGrid>
      <w:tr w:rsidR="00CA3F47">
        <w:trPr>
          <w:jc w:val="center"/>
        </w:trPr>
        <w:tc>
          <w:tcPr>
            <w:tcW w:w="217" w:type="pct"/>
            <w:vMerge w:val="restart"/>
            <w:vAlign w:val="center"/>
          </w:tcPr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№*</w:t>
            </w:r>
          </w:p>
        </w:tc>
        <w:tc>
          <w:tcPr>
            <w:tcW w:w="4783" w:type="pct"/>
            <w:gridSpan w:val="2"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sz w:val="18"/>
                <w:szCs w:val="18"/>
              </w:rPr>
            </w:pPr>
          </w:p>
          <w:p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Предлагаемая Участником продукция</w:t>
            </w:r>
          </w:p>
        </w:tc>
      </w:tr>
      <w:tr w:rsidR="00CA3F47">
        <w:trPr>
          <w:jc w:val="center"/>
        </w:trPr>
        <w:tc>
          <w:tcPr>
            <w:tcW w:w="217" w:type="pct"/>
            <w:vMerge/>
            <w:vAlign w:val="center"/>
          </w:tcPr>
          <w:p w:rsidR="00CA3F47" w:rsidRDefault="00CA3F47">
            <w:pPr>
              <w:ind w:hanging="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235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548" w:type="pct"/>
            <w:vAlign w:val="center"/>
          </w:tcPr>
          <w:p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Технические характеристики/ комплектация предлагаемой продукции</w:t>
            </w:r>
          </w:p>
        </w:tc>
      </w:tr>
      <w:tr w:rsidR="00CA3F47">
        <w:trPr>
          <w:trHeight w:val="1926"/>
          <w:jc w:val="center"/>
        </w:trPr>
        <w:tc>
          <w:tcPr>
            <w:tcW w:w="217" w:type="pct"/>
            <w:vAlign w:val="center"/>
          </w:tcPr>
          <w:p w:rsidR="00CA3F47" w:rsidRDefault="008D258A">
            <w:pPr>
              <w:ind w:hanging="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2235" w:type="pct"/>
            <w:vAlign w:val="center"/>
          </w:tcPr>
          <w:p w:rsidR="00CA3F47" w:rsidRPr="00D0395C" w:rsidRDefault="00095986" w:rsidP="005026BB">
            <w:pPr>
              <w:ind w:left="-35" w:right="-77" w:hanging="58"/>
              <w:jc w:val="center"/>
              <w:rPr>
                <w:rFonts w:ascii="Times New Roman" w:hAnsi="Times New Roman" w:cs="Times New Roman"/>
                <w:bCs/>
                <w:color w:val="0000FF"/>
              </w:rPr>
            </w:pPr>
            <w:r w:rsidRPr="00095986">
              <w:rPr>
                <w:rFonts w:ascii="Times New Roman" w:hAnsi="Times New Roman" w:cs="Times New Roman"/>
                <w:bCs/>
                <w:color w:val="0000FF"/>
              </w:rPr>
              <w:t xml:space="preserve">Поставка </w:t>
            </w:r>
            <w:r w:rsidR="001D392A" w:rsidRPr="001D392A">
              <w:rPr>
                <w:rFonts w:ascii="Times New Roman" w:hAnsi="Times New Roman" w:cs="Times New Roman"/>
                <w:bCs/>
                <w:color w:val="0000FF"/>
              </w:rPr>
              <w:t>кабеля контрольного</w:t>
            </w:r>
            <w:r w:rsidR="008E6352" w:rsidRPr="008E6352">
              <w:rPr>
                <w:rFonts w:ascii="Times New Roman" w:hAnsi="Times New Roman" w:cs="Times New Roman"/>
                <w:bCs/>
                <w:color w:val="0000FF"/>
              </w:rPr>
              <w:t xml:space="preserve"> </w:t>
            </w:r>
            <w:r w:rsidR="008E6352">
              <w:rPr>
                <w:rFonts w:ascii="Times New Roman" w:hAnsi="Times New Roman" w:cs="Times New Roman"/>
                <w:bCs/>
                <w:color w:val="0000FF"/>
              </w:rPr>
              <w:t xml:space="preserve">для </w:t>
            </w:r>
            <w:r w:rsidR="00731ABE" w:rsidRPr="00731ABE">
              <w:rPr>
                <w:rFonts w:ascii="Times New Roman" w:hAnsi="Times New Roman" w:cs="Times New Roman"/>
                <w:bCs/>
                <w:color w:val="0000FF"/>
              </w:rPr>
              <w:t>нужд филиала ПАО «Россети Центр и Приволжье» - «Мариэнерго»</w:t>
            </w:r>
            <w:r>
              <w:rPr>
                <w:rFonts w:ascii="Times New Roman" w:hAnsi="Times New Roman" w:cs="Times New Roman"/>
                <w:bCs/>
                <w:color w:val="0000FF"/>
              </w:rPr>
              <w:t>.</w:t>
            </w:r>
          </w:p>
        </w:tc>
        <w:tc>
          <w:tcPr>
            <w:tcW w:w="2548" w:type="pct"/>
            <w:vAlign w:val="center"/>
          </w:tcPr>
          <w:p w:rsidR="00CA3F47" w:rsidRPr="00D0395C" w:rsidRDefault="008D258A" w:rsidP="005026BB">
            <w:pPr>
              <w:widowControl w:val="0"/>
              <w:tabs>
                <w:tab w:val="left" w:pos="426"/>
                <w:tab w:val="num" w:pos="1134"/>
              </w:tabs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color w:val="0000FF"/>
                <w:lang w:eastAsia="ru-RU"/>
              </w:rPr>
            </w:pPr>
            <w:r w:rsidRPr="00D0395C">
              <w:rPr>
                <w:rFonts w:ascii="Times New Roman" w:eastAsia="Times New Roman" w:hAnsi="Times New Roman" w:cs="Times New Roman"/>
                <w:color w:val="0000FF"/>
                <w:highlight w:val="white"/>
                <w:lang w:eastAsia="ru-RU"/>
              </w:rPr>
              <w:t xml:space="preserve">В </w:t>
            </w:r>
            <w:r w:rsidRPr="00D0395C">
              <w:rPr>
                <w:rFonts w:ascii="Times New Roman" w:eastAsia="Times New Roman" w:hAnsi="Times New Roman" w:cs="Times New Roman"/>
                <w:color w:val="0000FF"/>
              </w:rPr>
              <w:t xml:space="preserve">соответствии с </w:t>
            </w:r>
            <w:r w:rsidR="005026BB">
              <w:rPr>
                <w:rFonts w:ascii="Times New Roman" w:eastAsia="Times New Roman" w:hAnsi="Times New Roman" w:cs="Times New Roman"/>
                <w:color w:val="0000FF"/>
              </w:rPr>
              <w:t>заявкой участника.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CA3F47" w:rsidP="00692F7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CA3F47" w:rsidRDefault="00CA3F47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21C56">
        <w:rPr>
          <w:rFonts w:ascii="Times New Roman" w:hAnsi="Times New Roman" w:cs="Times New Roman"/>
          <w:b/>
          <w:sz w:val="24"/>
          <w:szCs w:val="24"/>
        </w:rPr>
        <w:t>___________</w:t>
      </w:r>
      <w:r w:rsidR="00052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3DD">
        <w:rPr>
          <w:rFonts w:ascii="Times New Roman" w:hAnsi="Times New Roman" w:cs="Times New Roman"/>
          <w:sz w:val="24"/>
          <w:szCs w:val="24"/>
        </w:rPr>
        <w:t>от</w:t>
      </w:r>
      <w:r w:rsidR="007321E2">
        <w:rPr>
          <w:rFonts w:ascii="Times New Roman" w:hAnsi="Times New Roman" w:cs="Times New Roman"/>
          <w:sz w:val="24"/>
          <w:szCs w:val="24"/>
        </w:rPr>
        <w:t xml:space="preserve"> «___» 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 w:rsidR="007321E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</w:p>
    <w:p w:rsidR="00CA3F47" w:rsidRDefault="00421C56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№____________</w:t>
      </w:r>
      <w:r w:rsidR="008D258A"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33674B">
        <w:rPr>
          <w:rFonts w:ascii="Times New Roman" w:hAnsi="Times New Roman" w:cs="Times New Roman"/>
          <w:b/>
          <w:color w:val="000000"/>
        </w:rPr>
        <w:t>_</w:t>
      </w:r>
      <w:r w:rsidR="008D258A">
        <w:rPr>
          <w:rFonts w:ascii="Times New Roman" w:hAnsi="Times New Roman" w:cs="Times New Roman"/>
          <w:b/>
          <w:color w:val="000000"/>
        </w:rPr>
        <w:t xml:space="preserve"> г.</w:t>
      </w:r>
    </w:p>
    <w:p w:rsidR="00D51E9D" w:rsidRPr="00D93FA7" w:rsidRDefault="00D51E9D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29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6850"/>
      </w:tblGrid>
      <w:tr w:rsidR="00CA3F47" w:rsidTr="00D51E9D">
        <w:trPr>
          <w:trHeight w:val="973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продукции, тип, марка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продукции</w:t>
            </w:r>
          </w:p>
        </w:tc>
      </w:tr>
      <w:tr w:rsidR="00CA3F47" w:rsidTr="00D51E9D">
        <w:trPr>
          <w:trHeight w:val="196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:rsidR="00CA3F47" w:rsidRPr="00B5391C" w:rsidRDefault="00957125" w:rsidP="00731ABE">
            <w:pPr>
              <w:rPr>
                <w:rFonts w:ascii="Times New Roman" w:hAnsi="Times New Roman" w:cs="Times New Roman"/>
                <w:color w:val="0000FF"/>
              </w:rPr>
            </w:pPr>
            <w:r w:rsidRPr="00957125">
              <w:rPr>
                <w:rFonts w:ascii="Times New Roman" w:hAnsi="Times New Roman" w:cs="Times New Roman"/>
                <w:color w:val="0000FF"/>
              </w:rPr>
              <w:t xml:space="preserve">Поставка </w:t>
            </w:r>
            <w:r w:rsidR="001D392A">
              <w:rPr>
                <w:rFonts w:ascii="Times New Roman" w:hAnsi="Times New Roman" w:cs="Times New Roman"/>
                <w:color w:val="0000FF"/>
              </w:rPr>
              <w:t>кабеля контрольного</w:t>
            </w:r>
            <w:bookmarkStart w:id="3" w:name="_GoBack"/>
            <w:bookmarkEnd w:id="3"/>
            <w:r w:rsidR="005026BB" w:rsidRPr="005026BB">
              <w:rPr>
                <w:rFonts w:ascii="Times New Roman" w:hAnsi="Times New Roman" w:cs="Times New Roman"/>
                <w:color w:val="0000FF"/>
              </w:rPr>
              <w:t xml:space="preserve"> </w:t>
            </w:r>
            <w:r w:rsidR="00731ABE" w:rsidRPr="00731ABE">
              <w:rPr>
                <w:rFonts w:ascii="Times New Roman" w:hAnsi="Times New Roman" w:cs="Times New Roman"/>
                <w:color w:val="0000FF"/>
              </w:rPr>
              <w:t>для нужд филиала ПАО «Россети Центр и Приволжье» - «Мариэнерго»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3F47" w:rsidRPr="00D51E9D" w:rsidRDefault="008D258A" w:rsidP="00957125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Срок выполнения поставок: </w:t>
            </w:r>
            <w:r w:rsidR="008D7829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>с</w:t>
            </w:r>
            <w:r w:rsidR="008D7829" w:rsidRPr="008D7829">
              <w:rPr>
                <w:rFonts w:cs="Times New Roman"/>
                <w:bCs/>
                <w:color w:val="0000FF"/>
                <w:sz w:val="22"/>
                <w:szCs w:val="22"/>
                <w:lang w:bidi="ru-RU"/>
              </w:rPr>
              <w:t xml:space="preserve"> даты заключения договора до 30.12.2026 г. Поставка осуществляется по заявке заказчика в течение 10 (десяти) рабочих дней, следующих за днем направления заявки, с момента направления заявки на эл. адрес поставщика.</w:t>
            </w:r>
          </w:p>
        </w:tc>
      </w:tr>
    </w:tbl>
    <w:p w:rsidR="007321E2" w:rsidRDefault="007321E2" w:rsidP="007321E2">
      <w:pPr>
        <w:tabs>
          <w:tab w:val="left" w:pos="993"/>
          <w:tab w:val="left" w:pos="1276"/>
          <w:tab w:val="left" w:pos="1560"/>
        </w:tabs>
        <w:contextualSpacing/>
        <w:rPr>
          <w:sz w:val="24"/>
          <w:szCs w:val="24"/>
        </w:rPr>
      </w:pPr>
    </w:p>
    <w:p w:rsidR="00CA3F47" w:rsidRPr="0076280D" w:rsidRDefault="007321E2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  <w:r w:rsidRPr="003831CF">
        <w:rPr>
          <w:rFonts w:ascii="Times New Roman" w:hAnsi="Times New Roman" w:cs="Times New Roman"/>
          <w:sz w:val="24"/>
          <w:szCs w:val="24"/>
        </w:rPr>
        <w:t>Адрес</w:t>
      </w:r>
      <w:r w:rsidR="00D51E9D" w:rsidRPr="003831CF">
        <w:rPr>
          <w:rFonts w:ascii="Times New Roman" w:hAnsi="Times New Roman" w:cs="Times New Roman"/>
          <w:sz w:val="24"/>
          <w:szCs w:val="24"/>
        </w:rPr>
        <w:t xml:space="preserve"> </w:t>
      </w:r>
      <w:r w:rsidRPr="003831CF">
        <w:rPr>
          <w:rFonts w:ascii="Times New Roman" w:hAnsi="Times New Roman" w:cs="Times New Roman"/>
          <w:sz w:val="24"/>
          <w:szCs w:val="24"/>
        </w:rPr>
        <w:t>поставки:</w:t>
      </w:r>
      <w:r w:rsidR="00B5391C" w:rsidRPr="003831CF">
        <w:t xml:space="preserve"> </w:t>
      </w:r>
      <w:r w:rsidR="0076280D" w:rsidRPr="0076280D">
        <w:rPr>
          <w:rFonts w:ascii="Times New Roman" w:eastAsia="Calibri" w:hAnsi="Times New Roman" w:cs="Times New Roman"/>
          <w:color w:val="0000FF"/>
          <w:sz w:val="24"/>
          <w:szCs w:val="24"/>
          <w:lang w:eastAsia="ru-RU"/>
        </w:rPr>
        <w:t>Республика Марий Эл, г. Йошкар-Ола, ул. Машиностроителей, д. 123</w:t>
      </w:r>
    </w:p>
    <w:p w:rsidR="00D51E9D" w:rsidRPr="0017300D" w:rsidRDefault="00D51E9D" w:rsidP="0076280D">
      <w:pPr>
        <w:widowControl w:val="0"/>
        <w:tabs>
          <w:tab w:val="left" w:pos="709"/>
          <w:tab w:val="left" w:pos="1276"/>
          <w:tab w:val="left" w:pos="1560"/>
        </w:tabs>
        <w:spacing w:after="0" w:line="240" w:lineRule="auto"/>
        <w:contextualSpacing/>
        <w:jc w:val="both"/>
        <w:rPr>
          <w:rFonts w:ascii="Times New Roman" w:eastAsia="Tahoma" w:hAnsi="Times New Roman" w:cs="Times New Roman"/>
          <w:sz w:val="24"/>
          <w:szCs w:val="24"/>
          <w:lang w:eastAsia="ru-RU" w:bidi="ru-RU"/>
        </w:rPr>
      </w:pPr>
      <w:r w:rsidRPr="0017300D">
        <w:rPr>
          <w:rFonts w:ascii="Times New Roman" w:eastAsia="Tahoma" w:hAnsi="Times New Roman" w:cs="Times New Roman"/>
          <w:sz w:val="24"/>
          <w:szCs w:val="24"/>
          <w:lang w:eastAsia="ru-RU" w:bidi="ru-RU"/>
        </w:rPr>
        <w:t>Доставка продукции до адреса грузополучателя осуществляется силами</w:t>
      </w:r>
      <w:r w:rsidR="0076280D" w:rsidRPr="0017300D">
        <w:rPr>
          <w:rFonts w:ascii="Times New Roman" w:eastAsia="Tahoma" w:hAnsi="Times New Roman" w:cs="Times New Roman"/>
          <w:sz w:val="24"/>
          <w:szCs w:val="24"/>
          <w:lang w:eastAsia="ru-RU" w:bidi="ru-RU"/>
        </w:rPr>
        <w:t xml:space="preserve"> и за счет средств поставщика.</w:t>
      </w:r>
    </w:p>
    <w:p w:rsidR="00D51E9D" w:rsidRPr="00B5391C" w:rsidRDefault="00D51E9D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  <w:color w:val="0000FF"/>
        </w:rPr>
      </w:pPr>
    </w:p>
    <w:p w:rsidR="00CA3F47" w:rsidRDefault="00CA3F47" w:rsidP="007321E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3575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8046"/>
        <w:gridCol w:w="5529"/>
      </w:tblGrid>
      <w:tr w:rsidR="00CA3F47">
        <w:tc>
          <w:tcPr>
            <w:tcW w:w="804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1C56" w:rsidRDefault="00421C5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7321E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______________________/ </w:t>
            </w:r>
            <w:r w:rsidR="00421C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CA3F47" w:rsidRPr="007321E2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М.П. 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«___»_______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</w:t>
      </w:r>
      <w:r w:rsidR="00A73468">
        <w:rPr>
          <w:rFonts w:ascii="Times New Roman" w:hAnsi="Times New Roman" w:cs="Times New Roman"/>
          <w:b/>
          <w:color w:val="000000"/>
        </w:rPr>
        <w:t>__________</w:t>
      </w:r>
      <w:r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33674B">
        <w:rPr>
          <w:rFonts w:ascii="Times New Roman" w:hAnsi="Times New Roman" w:cs="Times New Roman"/>
          <w:b/>
          <w:color w:val="000000"/>
        </w:rPr>
        <w:t>_</w:t>
      </w:r>
      <w:r>
        <w:rPr>
          <w:rFonts w:ascii="Times New Roman" w:hAnsi="Times New Roman" w:cs="Times New Roman"/>
          <w:b/>
          <w:color w:val="000000"/>
        </w:rPr>
        <w:t xml:space="preserve"> г.</w:t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ПОСТАВЩИК: </w:t>
      </w:r>
      <w:r w:rsidR="00A73468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ИНН </w:t>
      </w:r>
      <w:r w:rsidR="00A7346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 КПП ______________</w:t>
      </w:r>
    </w:p>
    <w:p w:rsidR="00CA3F47" w:rsidRDefault="008D258A">
      <w:pPr>
        <w:pStyle w:val="afffff5"/>
        <w:tabs>
          <w:tab w:val="left" w:pos="567"/>
          <w:tab w:val="left" w:pos="1985"/>
        </w:tabs>
        <w:ind w:left="0" w:right="34"/>
        <w:rPr>
          <w:bCs/>
          <w:szCs w:val="24"/>
          <w:lang w:eastAsia="ru-RU"/>
        </w:rPr>
      </w:pPr>
      <w:r>
        <w:rPr>
          <w:szCs w:val="24"/>
          <w:lang w:eastAsia="ru-RU"/>
        </w:rPr>
        <w:t>Место нахождения юридического лица:</w:t>
      </w:r>
      <w:r>
        <w:rPr>
          <w:bCs/>
          <w:szCs w:val="24"/>
          <w:lang w:eastAsia="ar-SA"/>
        </w:rPr>
        <w:t xml:space="preserve"> </w:t>
      </w:r>
      <w:r w:rsidR="00A73468">
        <w:rPr>
          <w:bCs/>
          <w:szCs w:val="24"/>
          <w:lang w:eastAsia="ru-RU"/>
        </w:rPr>
        <w:t>_________________________________________</w:t>
      </w:r>
    </w:p>
    <w:p w:rsidR="00CA3F47" w:rsidRDefault="00CA3F4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A3F47" w:rsidRDefault="008D25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 ПАО «Россети Центр и Приволжье»,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526001001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юридического лица: 603950, г. Нижний Новгород, ул. Рождественская, д. 33.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Грузополучатель: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ПАО «Россети Центр и Приволжье»-«Мариэнерго»</w:t>
      </w:r>
    </w:p>
    <w:p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121502001</w:t>
      </w:r>
    </w:p>
    <w:p w:rsidR="00CA3F47" w:rsidRDefault="008D258A">
      <w:pPr>
        <w:pStyle w:val="afff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424006, Республика Марий Эл, г. Йошкар-Ола, ул. Панфилова, д.39а</w:t>
      </w: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:rsidR="00CA3F47" w:rsidRDefault="008D258A">
      <w:pPr>
        <w:pStyle w:val="afff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 конкурентной процедуры №</w:t>
      </w:r>
      <w:r w:rsidR="00A73468">
        <w:rPr>
          <w:rFonts w:ascii="Times New Roman" w:hAnsi="Times New Roman"/>
          <w:b/>
        </w:rPr>
        <w:t>_______________ от ________________</w:t>
      </w: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551"/>
        <w:gridCol w:w="4267"/>
        <w:gridCol w:w="2552"/>
        <w:gridCol w:w="1805"/>
        <w:gridCol w:w="1399"/>
        <w:gridCol w:w="2037"/>
        <w:gridCol w:w="1843"/>
      </w:tblGrid>
      <w:tr w:rsidR="00CA3F47">
        <w:trPr>
          <w:trHeight w:val="18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продукции, Тип, марка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8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производителя</w:t>
            </w:r>
          </w:p>
        </w:tc>
        <w:tc>
          <w:tcPr>
            <w:tcW w:w="13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единицы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единицы с НДС, руб. </w:t>
            </w:r>
          </w:p>
        </w:tc>
      </w:tr>
      <w:tr w:rsidR="00CA3F47">
        <w:trPr>
          <w:trHeight w:val="650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</w:tr>
      <w:tr w:rsidR="00CA3F47">
        <w:trPr>
          <w:trHeight w:val="570"/>
        </w:trPr>
        <w:tc>
          <w:tcPr>
            <w:tcW w:w="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3F47" w:rsidRDefault="008D258A">
      <w:pPr>
        <w:widowControl w:val="0"/>
        <w:tabs>
          <w:tab w:val="left" w:pos="92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CA3F47" w:rsidRDefault="00CA3F47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Итоговая стоимость заключаемого договора:</w:t>
      </w:r>
    </w:p>
    <w:tbl>
      <w:tblPr>
        <w:tblpPr w:leftFromText="180" w:rightFromText="180" w:vertAnchor="text" w:horzAnchor="margin" w:tblpY="341"/>
        <w:tblW w:w="14529" w:type="dxa"/>
        <w:tblLook w:val="04A0" w:firstRow="1" w:lastRow="0" w:firstColumn="1" w:lastColumn="0" w:noHBand="0" w:noVBand="1"/>
      </w:tblPr>
      <w:tblGrid>
        <w:gridCol w:w="6799"/>
        <w:gridCol w:w="7730"/>
      </w:tblGrid>
      <w:tr w:rsidR="00CA3F47">
        <w:trPr>
          <w:trHeight w:val="555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без НДС)</w:t>
            </w:r>
          </w:p>
        </w:tc>
      </w:tr>
      <w:tr w:rsidR="00CA3F47">
        <w:trPr>
          <w:trHeight w:val="5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34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(НДС по итоговой стоимости, рублей)</w:t>
            </w:r>
          </w:p>
        </w:tc>
      </w:tr>
      <w:tr w:rsidR="00CA3F47">
        <w:trPr>
          <w:trHeight w:val="55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с НДС)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>
        <w:trPr>
          <w:trHeight w:val="641"/>
        </w:trPr>
        <w:tc>
          <w:tcPr>
            <w:tcW w:w="72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73468" w:rsidRDefault="00A734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_____________________/ </w:t>
            </w:r>
            <w:r w:rsidR="00A734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CA3F47">
      <w:pPr>
        <w:widowControl w:val="0"/>
        <w:rPr>
          <w:rFonts w:ascii="Times New Roman" w:hAnsi="Times New Roman" w:cs="Times New Roman"/>
        </w:rPr>
      </w:pPr>
    </w:p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202</w:t>
      </w:r>
      <w:r w:rsidR="0033674B">
        <w:rPr>
          <w:rFonts w:ascii="Times New Roman" w:hAnsi="Times New Roman" w:cs="Times New Roman"/>
          <w:b/>
          <w:sz w:val="24"/>
          <w:szCs w:val="24"/>
        </w:rPr>
        <w:t>_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 №____________ от «__» ________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3102"/>
        <w:gridCol w:w="992"/>
        <w:gridCol w:w="851"/>
        <w:gridCol w:w="1559"/>
        <w:gridCol w:w="1559"/>
        <w:gridCol w:w="1559"/>
        <w:gridCol w:w="1701"/>
        <w:gridCol w:w="1843"/>
        <w:gridCol w:w="1559"/>
      </w:tblGrid>
      <w:tr w:rsidR="00CA3F47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102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</w:rPr>
              <w:t>(в соответствии со справочником МТР)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CA3F47">
        <w:trPr>
          <w:cantSplit/>
          <w:trHeight w:val="45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2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>
        <w:trPr>
          <w:trHeight w:val="300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3F47">
        <w:trPr>
          <w:trHeight w:val="300"/>
        </w:trPr>
        <w:tc>
          <w:tcPr>
            <w:tcW w:w="15304" w:type="dxa"/>
            <w:gridSpan w:val="10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21120" w:type="dxa"/>
        <w:tblLook w:val="00A0" w:firstRow="1" w:lastRow="0" w:firstColumn="1" w:lastColumn="0" w:noHBand="0" w:noVBand="0"/>
      </w:tblPr>
      <w:tblGrid>
        <w:gridCol w:w="3686"/>
        <w:gridCol w:w="9922"/>
        <w:gridCol w:w="3637"/>
        <w:gridCol w:w="3371"/>
        <w:gridCol w:w="504"/>
      </w:tblGrid>
      <w:tr w:rsidR="00CA3F47">
        <w:trPr>
          <w:gridAfter w:val="1"/>
          <w:wAfter w:w="504" w:type="dxa"/>
        </w:trPr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  <w:p w:rsidR="006E7CA4" w:rsidRDefault="006E7CA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59" w:type="dxa"/>
            <w:gridSpan w:val="2"/>
          </w:tcPr>
          <w:p w:rsidR="00CA3F47" w:rsidRPr="00B15B78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5B78">
              <w:rPr>
                <w:rFonts w:ascii="Times New Roman" w:hAnsi="Times New Roman" w:cs="Times New Roman"/>
              </w:rPr>
              <w:t>Автотранспортом поставщика до склада грузополучателя - филиал ПАО "Россети Центр и Приволжье" – «Мариэнерго»</w:t>
            </w:r>
          </w:p>
          <w:p w:rsidR="00CA3F47" w:rsidRPr="00B15B78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</w:tcPr>
          <w:p w:rsidR="00CA3F47" w:rsidRDefault="00CA3F47">
            <w:pPr>
              <w:rPr>
                <w:rFonts w:ascii="Times New Roman" w:hAnsi="Times New Roman" w:cs="Times New Roman"/>
              </w:rPr>
            </w:pPr>
          </w:p>
        </w:tc>
      </w:tr>
      <w:tr w:rsidR="00CA3F47">
        <w:tc>
          <w:tcPr>
            <w:tcW w:w="3686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Покупатель/Грузополучатель:</w:t>
            </w:r>
          </w:p>
        </w:tc>
        <w:tc>
          <w:tcPr>
            <w:tcW w:w="9922" w:type="dxa"/>
          </w:tcPr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«Россети Центр и Приволжье» / филиал ПАО «Россети Центр и Приволжье» - «Мариэнерго»</w:t>
            </w:r>
          </w:p>
        </w:tc>
        <w:tc>
          <w:tcPr>
            <w:tcW w:w="7512" w:type="dxa"/>
            <w:gridSpan w:val="3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6E7CA4" w:rsidRPr="006E7CA4" w:rsidRDefault="006E7CA4" w:rsidP="006E7CA4">
      <w:pPr>
        <w:pStyle w:val="aa"/>
        <w:ind w:left="1069"/>
        <w:rPr>
          <w:rFonts w:ascii="Times New Roman" w:hAnsi="Times New Roman" w:cs="Times New Roman"/>
          <w:i/>
          <w:color w:val="000000"/>
        </w:rPr>
      </w:pPr>
    </w:p>
    <w:p w:rsidR="00CA3F47" w:rsidRPr="00D0395C" w:rsidRDefault="006E7CA4" w:rsidP="00843F7E">
      <w:pPr>
        <w:pStyle w:val="aa"/>
        <w:numPr>
          <w:ilvl w:val="0"/>
          <w:numId w:val="58"/>
        </w:numPr>
        <w:ind w:left="284" w:hanging="284"/>
        <w:rPr>
          <w:rFonts w:ascii="Times New Roman" w:hAnsi="Times New Roman" w:cs="Times New Roman"/>
          <w:b/>
          <w:color w:val="0000FF"/>
          <w:sz w:val="22"/>
          <w:szCs w:val="22"/>
        </w:rPr>
      </w:pPr>
      <w:r w:rsidRPr="006E7CA4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Адрес </w:t>
      </w:r>
      <w:r w:rsidR="005026BB" w:rsidRPr="006E7CA4">
        <w:rPr>
          <w:rFonts w:ascii="Times New Roman" w:hAnsi="Times New Roman" w:cs="Times New Roman"/>
          <w:b/>
          <w:color w:val="000000"/>
          <w:sz w:val="22"/>
          <w:szCs w:val="22"/>
        </w:rPr>
        <w:t>поставки: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              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 w:rsidR="005026BB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BF398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</w:t>
      </w:r>
      <w:r w:rsidR="005026BB" w:rsidRPr="0076280D">
        <w:rPr>
          <w:rFonts w:ascii="Times New Roman" w:eastAsia="Calibri" w:hAnsi="Times New Roman" w:cs="Times New Roman"/>
          <w:color w:val="0000FF"/>
          <w:sz w:val="24"/>
          <w:szCs w:val="24"/>
        </w:rPr>
        <w:t>Республика Марий Эл, г. Йошкар-Ола, ул. Машиностроителей, д. 123</w:t>
      </w:r>
      <w:r w:rsidR="005026BB">
        <w:rPr>
          <w:rFonts w:ascii="Times New Roman" w:eastAsia="Calibri" w:hAnsi="Times New Roman" w:cs="Times New Roman"/>
          <w:color w:val="0000FF"/>
          <w:sz w:val="24"/>
          <w:szCs w:val="24"/>
        </w:rPr>
        <w:t>.</w:t>
      </w:r>
    </w:p>
    <w:p w:rsidR="00CA3F47" w:rsidRPr="00D0395C" w:rsidRDefault="00CA3F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FF"/>
          <w:highlight w:val="yellow"/>
        </w:rPr>
      </w:pPr>
    </w:p>
    <w:tbl>
      <w:tblPr>
        <w:tblW w:w="136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D74DC" w:rsidRPr="006E7CA4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33674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F47" w:rsidRDefault="00CA3F47">
      <w:pPr>
        <w:widowControl w:val="0"/>
        <w:tabs>
          <w:tab w:val="left" w:pos="4620"/>
          <w:tab w:val="center" w:pos="7792"/>
        </w:tabs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ФОРМА ПРЕДОСТАВЛЕНИЯ ИНФОРМАЦИИ</w:t>
      </w:r>
    </w:p>
    <w:p w:rsidR="00CA3F47" w:rsidRDefault="008D25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>
        <w:trPr>
          <w:jc w:val="center"/>
        </w:trPr>
        <w:tc>
          <w:tcPr>
            <w:tcW w:w="7830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674B" w:rsidRDefault="0033674B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1ff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CA3F47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47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Наименование контрагента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CA3F47" w:rsidRDefault="008D258A">
            <w:pPr>
              <w:spacing w:after="0" w:line="25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left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CA3F47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7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ФИО </w:t>
            </w:r>
          </w:p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документа,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1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6" w:right="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>документа,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:rsidR="00CA3F47" w:rsidRDefault="008D258A">
            <w:pPr>
              <w:spacing w:after="0" w:line="259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(для физич.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Руководитель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Размер доли </w:t>
            </w:r>
          </w:p>
          <w:p w:rsidR="00CA3F47" w:rsidRDefault="008D258A">
            <w:pPr>
              <w:spacing w:after="0" w:line="238" w:lineRule="auto"/>
              <w:ind w:left="19" w:righ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(для участников/ </w:t>
            </w:r>
          </w:p>
          <w:p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38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Информация о подтверждающ их документах </w:t>
            </w:r>
          </w:p>
          <w:p w:rsidR="00CA3F47" w:rsidRDefault="008D258A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(наименование, реквизиты и </w:t>
            </w:r>
          </w:p>
          <w:p w:rsidR="00CA3F47" w:rsidRDefault="008D258A">
            <w:pPr>
              <w:spacing w:after="0" w:line="259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т.д.) </w:t>
            </w:r>
          </w:p>
        </w:tc>
      </w:tr>
      <w:tr w:rsidR="00CA3F47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16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  <w:tr w:rsidR="00CA3F4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Руководитель: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 </w:t>
      </w:r>
      <w:r>
        <w:rPr>
          <w:rFonts w:ascii="Times New Roman" w:hAnsi="Times New Roman" w:cs="Times New Roman"/>
          <w:i/>
          <w:iCs/>
          <w:color w:val="000000"/>
        </w:rPr>
        <w:t xml:space="preserve">(указывается ФИО) </w:t>
      </w:r>
    </w:p>
    <w:p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   (подпись) </w:t>
      </w: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 xml:space="preserve">«____» __________ 20 __ г. </w:t>
      </w:r>
      <w:r>
        <w:rPr>
          <w:rFonts w:ascii="Times New Roman" w:hAnsi="Times New Roman" w:cs="Times New Roman"/>
          <w:i/>
          <w:iCs/>
          <w:color w:val="000000"/>
        </w:rPr>
        <w:t>(указывается дата подписания)</w:t>
      </w:r>
      <w:bookmarkEnd w:id="0"/>
    </w:p>
    <w:p w:rsidR="00CA3F47" w:rsidRDefault="00CA3F47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  <w:sectPr w:rsidR="00CA3F47" w:rsidSect="007321E2">
          <w:pgSz w:w="16838" w:h="11906" w:orient="landscape"/>
          <w:pgMar w:top="568" w:right="1134" w:bottom="568" w:left="1134" w:header="708" w:footer="708" w:gutter="0"/>
          <w:cols w:space="720"/>
          <w:docGrid w:linePitch="360"/>
        </w:sectPr>
      </w:pPr>
    </w:p>
    <w:p w:rsidR="00CA3F47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6 </w:t>
      </w: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 Договору поставки</w:t>
      </w:r>
    </w:p>
    <w:p w:rsidR="000523DD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9D74DC">
        <w:rPr>
          <w:rFonts w:ascii="Times New Roman" w:hAnsi="Times New Roman" w:cs="Times New Roman"/>
          <w:b/>
          <w:sz w:val="24"/>
          <w:szCs w:val="24"/>
          <w:lang w:val="en-US"/>
        </w:rPr>
        <w:t>_________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>от «___» ______ 202</w:t>
      </w:r>
      <w:r w:rsidR="0033674B">
        <w:rPr>
          <w:rFonts w:ascii="Times New Roman" w:hAnsi="Times New Roman" w:cs="Times New Roman"/>
          <w:bCs/>
          <w:color w:val="000000"/>
          <w:sz w:val="24"/>
          <w:szCs w:val="24"/>
        </w:rPr>
        <w:t>_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</w:t>
      </w:r>
    </w:p>
    <w:p w:rsidR="00CA3F47" w:rsidRDefault="000523D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8D258A">
        <w:rPr>
          <w:rFonts w:ascii="Times New Roman" w:hAnsi="Times New Roman" w:cs="Times New Roman"/>
          <w:bCs/>
          <w:color w:val="000000"/>
        </w:rPr>
        <w:tab/>
      </w:r>
    </w:p>
    <w:p w:rsidR="00CA3F47" w:rsidRDefault="00CA3F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ФОРМА СОГЛАСИЯ НА ОБРАБОТКУ ПЕРСОНАЛЬНЫХ ДАННЫХ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CA3F47">
        <w:trPr>
          <w:trHeight w:val="641"/>
        </w:trPr>
        <w:tc>
          <w:tcPr>
            <w:tcW w:w="5103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 w:rsidP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 w:rsidP="009D74D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___________________/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CA3F47" w:rsidRDefault="008D2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М.П. 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Хлусов/ 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:rsidR="00CA3F47" w:rsidRDefault="008D258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Согласие на обработку персональных данных от «___» ____________ 20__ г.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Настоящим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действующего на основании ____________ (указать документ, подтверждающий полномочия),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CA3F47" w:rsidRDefault="008D258A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________________________________                       _____________________________</w:t>
      </w:r>
    </w:p>
    <w:p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  <w:sectPr w:rsidR="00CA3F47">
          <w:pgSz w:w="11906" w:h="16838"/>
          <w:pgMar w:top="1134" w:right="567" w:bottom="1134" w:left="992" w:header="709" w:footer="709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(</w:t>
      </w:r>
      <w:r>
        <w:rPr>
          <w:rFonts w:ascii="Times New Roman" w:hAnsi="Times New Roman" w:cs="Times New Roman"/>
          <w:i/>
          <w:sz w:val="24"/>
          <w:szCs w:val="24"/>
        </w:rPr>
        <w:t>Подпись уполномоченного представителя</w:t>
      </w:r>
      <w:r>
        <w:rPr>
          <w:rFonts w:ascii="Times New Roman" w:hAnsi="Times New Roman" w:cs="Times New Roman"/>
          <w:sz w:val="24"/>
          <w:szCs w:val="24"/>
        </w:rPr>
        <w:t>)            (</w:t>
      </w:r>
      <w:r>
        <w:rPr>
          <w:rFonts w:ascii="Times New Roman" w:hAnsi="Times New Roman" w:cs="Times New Roman"/>
          <w:i/>
          <w:sz w:val="24"/>
          <w:szCs w:val="24"/>
        </w:rPr>
        <w:t>Ф.И.О. и должность подписавшего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Приложение 7</w:t>
      </w:r>
    </w:p>
    <w:p w:rsidR="00CA3F47" w:rsidRDefault="008D25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к Договору поставки</w:t>
      </w:r>
    </w:p>
    <w:p w:rsidR="00CA3F47" w:rsidRDefault="008D258A" w:rsidP="00BC46C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9D74DC" w:rsidRPr="000209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«___»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 202</w:t>
      </w:r>
      <w:r w:rsidR="0033674B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г. </w:t>
      </w:r>
    </w:p>
    <w:p w:rsidR="0002097C" w:rsidRDefault="000209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209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 Документа о приемке товара</w:t>
      </w:r>
    </w:p>
    <w:p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3684" w:type="dxa"/>
        <w:jc w:val="center"/>
        <w:tblLayout w:type="fixed"/>
        <w:tblLook w:val="01E0" w:firstRow="1" w:lastRow="1" w:firstColumn="1" w:lastColumn="1" w:noHBand="0" w:noVBand="0"/>
      </w:tblPr>
      <w:tblGrid>
        <w:gridCol w:w="7859"/>
        <w:gridCol w:w="5825"/>
      </w:tblGrid>
      <w:tr w:rsidR="00CA3F47" w:rsidTr="0002097C">
        <w:trPr>
          <w:jc w:val="center"/>
        </w:trPr>
        <w:tc>
          <w:tcPr>
            <w:tcW w:w="7859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4DC" w:rsidRDefault="009D74DC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___________________/ </w:t>
            </w:r>
            <w:r w:rsidR="009D74D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25" w:type="dxa"/>
          </w:tcPr>
          <w:p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  <w:p w:rsidR="00CA3F47" w:rsidRDefault="00CA3F47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right="317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</w:p>
        </w:tc>
      </w:tr>
    </w:tbl>
    <w:p w:rsidR="0002097C" w:rsidRDefault="0002097C"/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>
        <w:tab/>
      </w:r>
      <w:r w:rsidRPr="0002097C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унифицированной формы 1-Т, утвержденной постановлением Госкомстата России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28.11.1997 № 78.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 w:rsidRPr="0002097C">
        <w:rPr>
          <w:rFonts w:ascii="Times New Roman" w:hAnsi="Times New Roman" w:cs="Times New Roman"/>
          <w:sz w:val="24"/>
          <w:szCs w:val="24"/>
        </w:rPr>
        <w:t xml:space="preserve">- унифицированной формы МХ-1, утвержденной постановлением Госкомстата России </w:t>
      </w:r>
      <w:r w:rsidRPr="0002097C">
        <w:rPr>
          <w:rFonts w:ascii="Times New Roman" w:hAnsi="Times New Roman" w:cs="Times New Roman"/>
          <w:sz w:val="24"/>
          <w:szCs w:val="24"/>
        </w:rPr>
        <w:br/>
        <w:t>от 09.08.1999 № 66.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постановлением Госкомстата России 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25.12.1998 № 132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 w:rsidRPr="0002097C">
        <w:rPr>
          <w:rFonts w:ascii="Times New Roman" w:hAnsi="Times New Roman" w:cs="Times New Roman"/>
          <w:bCs/>
          <w:sz w:val="24"/>
          <w:szCs w:val="24"/>
        </w:rPr>
        <w:t>;</w:t>
      </w:r>
    </w:p>
    <w:p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№ 3)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 w:rsidRPr="0002097C">
        <w:rPr>
          <w:rFonts w:ascii="Times New Roman" w:hAnsi="Times New Roman" w:cs="Times New Roman"/>
          <w:bCs/>
          <w:sz w:val="24"/>
          <w:szCs w:val="24"/>
        </w:rPr>
        <w:t>.</w:t>
      </w:r>
    </w:p>
    <w:p w:rsidR="00CA3F47" w:rsidRPr="0002097C" w:rsidRDefault="00CA3F47" w:rsidP="0002097C">
      <w:pPr>
        <w:tabs>
          <w:tab w:val="left" w:pos="1200"/>
        </w:tabs>
        <w:sectPr w:rsidR="00CA3F47" w:rsidRPr="0002097C">
          <w:headerReference w:type="default" r:id="rId10"/>
          <w:footerReference w:type="default" r:id="rId11"/>
          <w:headerReference w:type="first" r:id="rId12"/>
          <w:footerReference w:type="first" r:id="rId13"/>
          <w:pgSz w:w="16839" w:h="11907" w:orient="landscape"/>
          <w:pgMar w:top="709" w:right="709" w:bottom="709" w:left="851" w:header="426" w:footer="0" w:gutter="0"/>
          <w:cols w:space="720"/>
          <w:docGrid w:linePitch="360"/>
        </w:sectPr>
      </w:pPr>
    </w:p>
    <w:p w:rsidR="00CA3F47" w:rsidRDefault="00BC46C1">
      <w:pPr>
        <w:widowControl w:val="0"/>
        <w:tabs>
          <w:tab w:val="left" w:pos="11250"/>
        </w:tabs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D258A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8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Договору поставки </w:t>
      </w:r>
    </w:p>
    <w:p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 w:rsidR="009D74DC" w:rsidRPr="006E7CA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«____» _________202</w:t>
      </w:r>
      <w:r w:rsidR="0033674B">
        <w:rPr>
          <w:rFonts w:ascii="Times New Roman" w:eastAsia="Calibri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</w:p>
    <w:p w:rsidR="00CA3F47" w:rsidRDefault="00CA3F47">
      <w:pPr>
        <w:widowControl w:val="0"/>
        <w:tabs>
          <w:tab w:val="left" w:pos="11250"/>
        </w:tabs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4" w:name="undefine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 ПАО «Россети»*</w:t>
      </w:r>
    </w:p>
    <w:p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709"/>
        <w:gridCol w:w="7087"/>
      </w:tblGrid>
      <w:tr w:rsidR="00CA3F47" w:rsidTr="00A35330">
        <w:trPr>
          <w:trHeight w:val="2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п.п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CA3F47" w:rsidTr="00A35330">
        <w:trPr>
          <w:trHeight w:val="76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реакторы заземляющие дугогасящие, нейтралеобразующие фильтры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кВ и выше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CA3F4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Реклоузеры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Птицезащитные устройства </w:t>
            </w:r>
          </w:p>
        </w:tc>
      </w:tr>
      <w:tr w:rsidR="00CA3F47" w:rsidTr="00A35330">
        <w:trPr>
          <w:trHeight w:val="227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токопроводы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Установки резисторные, бетэловые резисторы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CA3F4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Асинхронизированные компенсаторы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фильтро-компенсирующие и фильтро-симметрирующие устройства </w:t>
            </w:r>
          </w:p>
        </w:tc>
      </w:tr>
      <w:tr w:rsidR="00CA3F4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оперативного постоянного тока (СОПТ), аппаратура контроля и </w:t>
            </w: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lastRenderedPageBreak/>
              <w:t xml:space="preserve">управления СОПТ, включая контроль изоляции, зарядно-подзарядные агрегаты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Шинопроводы (токопроводы) магистральные и распределительные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РЗА 110 кВ и выше в составе типовых шкафов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Серверы приемо-передачи и обработки данных, центральные приемо-передающие станции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кабель-муфта-арматура)***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кВ и выше (система кабель-муфта- арматура)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кВ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CA3F4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 В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требованиямоектной документации в соответствии с согласованной программой и методикой приёмо-сдаточных испытаний.».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*** В случае проведения аттестации отдельно провода не требуется представление доверенности/согласия от производителя арматуры, также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  <w:bookmarkEnd w:id="4"/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>
      <w:pPr>
        <w:rPr>
          <w:rFonts w:ascii="Calibri" w:eastAsia="Calibri" w:hAnsi="Calibri" w:cs="Times New Roman"/>
        </w:rPr>
      </w:pPr>
    </w:p>
    <w:p w:rsidR="00CA3F47" w:rsidRDefault="00CA3F47"/>
    <w:sectPr w:rsidR="00CA3F47">
      <w:pgSz w:w="11907" w:h="16839"/>
      <w:pgMar w:top="709" w:right="709" w:bottom="851" w:left="709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28F" w:rsidRDefault="0010728F">
      <w:pPr>
        <w:spacing w:after="0" w:line="240" w:lineRule="auto"/>
      </w:pPr>
      <w:r>
        <w:separator/>
      </w:r>
    </w:p>
  </w:endnote>
  <w:endnote w:type="continuationSeparator" w:id="0">
    <w:p w:rsidR="0010728F" w:rsidRDefault="0010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833226"/>
      <w:docPartObj>
        <w:docPartGallery w:val="Page Numbers (Bottom of Page)"/>
        <w:docPartUnique/>
      </w:docPartObj>
    </w:sdtPr>
    <w:sdtEndPr/>
    <w:sdtContent>
      <w:p w:rsidR="008635E2" w:rsidRDefault="008635E2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392A">
          <w:rPr>
            <w:noProof/>
          </w:rPr>
          <w:t>2</w:t>
        </w:r>
        <w:r>
          <w:fldChar w:fldCharType="end"/>
        </w:r>
      </w:p>
    </w:sdtContent>
  </w:sdt>
  <w:p w:rsidR="008635E2" w:rsidRDefault="008635E2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5E2" w:rsidRDefault="008635E2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5E2" w:rsidRDefault="008635E2">
    <w:pPr>
      <w:pStyle w:val="ad"/>
      <w:jc w:val="right"/>
    </w:pPr>
    <w:r>
      <w:rPr>
        <w:noProof/>
      </w:rPr>
      <w:drawing>
        <wp:inline distT="0" distB="0" distL="0" distR="0">
          <wp:extent cx="857250" cy="228600"/>
          <wp:effectExtent l="0" t="0" r="0" b="0"/>
          <wp:docPr id="1" name="Рисунок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28F" w:rsidRDefault="0010728F">
      <w:pPr>
        <w:spacing w:after="0" w:line="240" w:lineRule="auto"/>
      </w:pPr>
      <w:r>
        <w:separator/>
      </w:r>
    </w:p>
  </w:footnote>
  <w:footnote w:type="continuationSeparator" w:id="0">
    <w:p w:rsidR="0010728F" w:rsidRDefault="0010728F">
      <w:pPr>
        <w:spacing w:after="0" w:line="240" w:lineRule="auto"/>
      </w:pPr>
      <w:r>
        <w:continuationSeparator/>
      </w:r>
    </w:p>
  </w:footnote>
  <w:footnote w:id="1">
    <w:p w:rsidR="008635E2" w:rsidRDefault="008635E2" w:rsidP="002E7670">
      <w:pPr>
        <w:pStyle w:val="af3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5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2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3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4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5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6">
    <w:p w:rsidR="008635E2" w:rsidRDefault="008635E2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:rsidR="008635E2" w:rsidRDefault="008635E2" w:rsidP="002E7670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7">
    <w:p w:rsidR="008635E2" w:rsidRDefault="008635E2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8">
    <w:p w:rsidR="008635E2" w:rsidRDefault="008635E2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9">
    <w:p w:rsidR="008635E2" w:rsidRDefault="008635E2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10">
    <w:p w:rsidR="008635E2" w:rsidRDefault="008635E2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:rsidR="008635E2" w:rsidRDefault="008635E2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:rsidR="008635E2" w:rsidRDefault="008635E2" w:rsidP="0002097C">
      <w:pPr>
        <w:pStyle w:val="af3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5E2" w:rsidRDefault="008635E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35E2" w:rsidRDefault="008635E2">
    <w:pPr>
      <w:pStyle w:val="af8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421"/>
    <w:multiLevelType w:val="hybridMultilevel"/>
    <w:tmpl w:val="88187C6A"/>
    <w:styleLink w:val="11"/>
    <w:lvl w:ilvl="0" w:tplc="74CAF726">
      <w:start w:val="1"/>
      <w:numFmt w:val="decimal"/>
      <w:pStyle w:val="11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2D09D78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ADC658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076E85E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0F609C8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66A89A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F8290BE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322E86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900126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 w15:restartNumberingAfterBreak="0">
    <w:nsid w:val="04892FA7"/>
    <w:multiLevelType w:val="hybridMultilevel"/>
    <w:tmpl w:val="C23AD16A"/>
    <w:styleLink w:val="7"/>
    <w:lvl w:ilvl="0" w:tplc="8DDCADD6">
      <w:start w:val="1"/>
      <w:numFmt w:val="bullet"/>
      <w:pStyle w:val="7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05CF4C2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94C6AD4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9B61AF2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5820BA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D5292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E60EE8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31ABA7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9D8F882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 w15:restartNumberingAfterBreak="0">
    <w:nsid w:val="054605E3"/>
    <w:multiLevelType w:val="hybridMultilevel"/>
    <w:tmpl w:val="2DB83146"/>
    <w:lvl w:ilvl="0" w:tplc="9578B1B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43A45D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CA34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EE425D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8660F5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73C56F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14261F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3BC7D9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4CD15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5D6A33"/>
    <w:multiLevelType w:val="multilevel"/>
    <w:tmpl w:val="06B83D1E"/>
    <w:styleLink w:val="3"/>
    <w:lvl w:ilvl="0">
      <w:start w:val="1"/>
      <w:numFmt w:val="decimal"/>
      <w:pStyle w:val="3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 w15:restartNumberingAfterBreak="0">
    <w:nsid w:val="061D26A2"/>
    <w:multiLevelType w:val="multilevel"/>
    <w:tmpl w:val="021E7B4E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8BD5B50"/>
    <w:multiLevelType w:val="multilevel"/>
    <w:tmpl w:val="DD220EEE"/>
    <w:styleLink w:val="8"/>
    <w:lvl w:ilvl="0">
      <w:start w:val="1"/>
      <w:numFmt w:val="decimal"/>
      <w:pStyle w:val="8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 w15:restartNumberingAfterBreak="0">
    <w:nsid w:val="08DB599E"/>
    <w:multiLevelType w:val="hybridMultilevel"/>
    <w:tmpl w:val="A2FAEA4E"/>
    <w:styleLink w:val="26"/>
    <w:lvl w:ilvl="0" w:tplc="386AB7BE">
      <w:start w:val="1"/>
      <w:numFmt w:val="bullet"/>
      <w:pStyle w:val="26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05CF17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F70F5F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984382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87296B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226FF0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992066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00947BD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1279B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0AC25C51"/>
    <w:multiLevelType w:val="hybridMultilevel"/>
    <w:tmpl w:val="571C554C"/>
    <w:lvl w:ilvl="0" w:tplc="CBF653C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274E4"/>
    <w:multiLevelType w:val="hybridMultilevel"/>
    <w:tmpl w:val="4A9A5FE6"/>
    <w:styleLink w:val="28"/>
    <w:lvl w:ilvl="0" w:tplc="68C00A6E">
      <w:start w:val="1"/>
      <w:numFmt w:val="decimal"/>
      <w:pStyle w:val="28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11064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598FEF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11EA51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CCC067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9CC21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02EA86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DAC9F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7A873B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9" w15:restartNumberingAfterBreak="0">
    <w:nsid w:val="116C1DE4"/>
    <w:multiLevelType w:val="hybridMultilevel"/>
    <w:tmpl w:val="DF94CFFE"/>
    <w:lvl w:ilvl="0" w:tplc="F51029E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162025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DC98C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95A1B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A4249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BC2D0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D64D8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7CDC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FAC8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4942401"/>
    <w:multiLevelType w:val="hybridMultilevel"/>
    <w:tmpl w:val="D3202AFE"/>
    <w:styleLink w:val="27"/>
    <w:lvl w:ilvl="0" w:tplc="DE90F124">
      <w:start w:val="1"/>
      <w:numFmt w:val="bullet"/>
      <w:pStyle w:val="27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47A8B76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B6E5076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3D64CF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194D1CA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3605752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C16E314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9F6DF30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05284EA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 w15:restartNumberingAfterBreak="0">
    <w:nsid w:val="14D973B0"/>
    <w:multiLevelType w:val="hybridMultilevel"/>
    <w:tmpl w:val="12AEF20A"/>
    <w:styleLink w:val="15"/>
    <w:lvl w:ilvl="0" w:tplc="0A7A6352">
      <w:start w:val="1"/>
      <w:numFmt w:val="decimal"/>
      <w:pStyle w:val="15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24BCE4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79E13D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EF8D0F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724E846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EBE5346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CA61DD2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76CFD70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8A69E30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16892F0A"/>
    <w:multiLevelType w:val="multilevel"/>
    <w:tmpl w:val="00FE61CA"/>
    <w:styleLink w:val="43"/>
    <w:lvl w:ilvl="0">
      <w:start w:val="1"/>
      <w:numFmt w:val="decimal"/>
      <w:pStyle w:val="43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19F50EB6"/>
    <w:multiLevelType w:val="multilevel"/>
    <w:tmpl w:val="1BA04B2E"/>
    <w:lvl w:ilvl="0">
      <w:start w:val="4"/>
      <w:numFmt w:val="decimal"/>
      <w:pStyle w:val="30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4" w15:restartNumberingAfterBreak="0">
    <w:nsid w:val="1A486CF5"/>
    <w:multiLevelType w:val="hybridMultilevel"/>
    <w:tmpl w:val="8528B818"/>
    <w:styleLink w:val="24"/>
    <w:lvl w:ilvl="0" w:tplc="FCB4532A">
      <w:start w:val="1"/>
      <w:numFmt w:val="bullet"/>
      <w:pStyle w:val="24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CB9836D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4EC95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EAE80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9C0EDC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110604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F5C1F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5BCE27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EBC982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1D55092C"/>
    <w:multiLevelType w:val="hybridMultilevel"/>
    <w:tmpl w:val="33F46176"/>
    <w:styleLink w:val="21"/>
    <w:lvl w:ilvl="0" w:tplc="48041B98">
      <w:start w:val="1"/>
      <w:numFmt w:val="bullet"/>
      <w:pStyle w:val="21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F36A21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4CAD89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F10ADA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9FA283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E64279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6E630D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4EE90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D98CCB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20505FC2"/>
    <w:multiLevelType w:val="hybridMultilevel"/>
    <w:tmpl w:val="A5F07954"/>
    <w:styleLink w:val="17"/>
    <w:lvl w:ilvl="0" w:tplc="285A5026">
      <w:start w:val="1"/>
      <w:numFmt w:val="bullet"/>
      <w:pStyle w:val="17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6ACF0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ED0A90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7B6ABF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56E148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866E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83CC77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0A0105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E7469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21C40FC5"/>
    <w:multiLevelType w:val="hybridMultilevel"/>
    <w:tmpl w:val="580C374E"/>
    <w:styleLink w:val="23"/>
    <w:lvl w:ilvl="0" w:tplc="2C447636">
      <w:start w:val="1"/>
      <w:numFmt w:val="bullet"/>
      <w:pStyle w:val="23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F92AB9C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206F75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33866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99C92F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98AD5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DCE34F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90B03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2EA5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21D819B1"/>
    <w:multiLevelType w:val="hybridMultilevel"/>
    <w:tmpl w:val="8C18F162"/>
    <w:styleLink w:val="22"/>
    <w:lvl w:ilvl="0" w:tplc="BD980EEA">
      <w:start w:val="1"/>
      <w:numFmt w:val="bullet"/>
      <w:pStyle w:val="22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C9A7FB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D36F3A2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DA00B40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624E560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9B8C702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25EDD5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F4EF722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3588886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23413794"/>
    <w:multiLevelType w:val="hybridMultilevel"/>
    <w:tmpl w:val="F1DACE6E"/>
    <w:styleLink w:val="42"/>
    <w:lvl w:ilvl="0" w:tplc="09F08AC6">
      <w:start w:val="1"/>
      <w:numFmt w:val="bullet"/>
      <w:pStyle w:val="42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48A65E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4E5718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54606DE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BEF429CA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900684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9C2188A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E4C4D40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920333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2D624115"/>
    <w:multiLevelType w:val="hybridMultilevel"/>
    <w:tmpl w:val="FEC2EA78"/>
    <w:styleLink w:val="41"/>
    <w:lvl w:ilvl="0" w:tplc="BAA4A24C">
      <w:start w:val="1"/>
      <w:numFmt w:val="bullet"/>
      <w:pStyle w:val="41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5216B8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D70D3B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970E0E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CF44238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D5A997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C9B0D78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7F0FD5A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2AC787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2D7D473B"/>
    <w:multiLevelType w:val="multilevel"/>
    <w:tmpl w:val="72408D96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25B1840"/>
    <w:multiLevelType w:val="hybridMultilevel"/>
    <w:tmpl w:val="26F27F30"/>
    <w:styleLink w:val="10"/>
    <w:lvl w:ilvl="0" w:tplc="BAF278F2">
      <w:start w:val="1"/>
      <w:numFmt w:val="bullet"/>
      <w:pStyle w:val="10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6B4C4F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020FF5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20E4B7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BF269D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DDCC3D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266D62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41ECF7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1E24C8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 w15:restartNumberingAfterBreak="0">
    <w:nsid w:val="32982354"/>
    <w:multiLevelType w:val="hybridMultilevel"/>
    <w:tmpl w:val="F94A5470"/>
    <w:lvl w:ilvl="0" w:tplc="D56E9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CCBC03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C20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8A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E4C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4C2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1CEE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8CD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1A6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9A08B1"/>
    <w:multiLevelType w:val="hybridMultilevel"/>
    <w:tmpl w:val="32205BEA"/>
    <w:styleLink w:val="18"/>
    <w:lvl w:ilvl="0" w:tplc="9572C2BC">
      <w:start w:val="1"/>
      <w:numFmt w:val="bullet"/>
      <w:pStyle w:val="18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B5CBB7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69A6802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E3C93B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8100B3E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4C6888E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91A68A2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507EC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3A6D9A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5" w15:restartNumberingAfterBreak="0">
    <w:nsid w:val="347C319C"/>
    <w:multiLevelType w:val="hybridMultilevel"/>
    <w:tmpl w:val="BB2AB5C2"/>
    <w:styleLink w:val="25"/>
    <w:lvl w:ilvl="0" w:tplc="7BA024B8">
      <w:start w:val="1"/>
      <w:numFmt w:val="bullet"/>
      <w:pStyle w:val="25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75A1DE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E69F8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92017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41EBBC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E448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16678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C78A49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AB8E9F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 w15:restartNumberingAfterBreak="0">
    <w:nsid w:val="3730582D"/>
    <w:multiLevelType w:val="hybridMultilevel"/>
    <w:tmpl w:val="E15ACFF6"/>
    <w:styleLink w:val="33"/>
    <w:lvl w:ilvl="0" w:tplc="BBD8CC2A">
      <w:start w:val="1"/>
      <w:numFmt w:val="bullet"/>
      <w:pStyle w:val="33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6EE418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E98A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E4A431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B3607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330178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6FACBC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3C13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C727F3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 w15:restartNumberingAfterBreak="0">
    <w:nsid w:val="39077CE8"/>
    <w:multiLevelType w:val="hybridMultilevel"/>
    <w:tmpl w:val="63FE8086"/>
    <w:styleLink w:val="20"/>
    <w:lvl w:ilvl="0" w:tplc="0BC8650E">
      <w:start w:val="1"/>
      <w:numFmt w:val="bullet"/>
      <w:pStyle w:val="20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D3A0A5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CE77A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610AD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812F4C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2C4B0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A2CFCD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C20B066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A0CF6F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8" w15:restartNumberingAfterBreak="0">
    <w:nsid w:val="400D6117"/>
    <w:multiLevelType w:val="hybridMultilevel"/>
    <w:tmpl w:val="F3F83AE6"/>
    <w:styleLink w:val="36"/>
    <w:lvl w:ilvl="0" w:tplc="FC6C7D9E">
      <w:start w:val="1"/>
      <w:numFmt w:val="decimal"/>
      <w:pStyle w:val="36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162F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E48225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CFEB92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248B17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B7C51C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AB229F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97AA1F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9A4B2B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9" w15:restartNumberingAfterBreak="0">
    <w:nsid w:val="410F2890"/>
    <w:multiLevelType w:val="hybridMultilevel"/>
    <w:tmpl w:val="D166D6F0"/>
    <w:lvl w:ilvl="0" w:tplc="3924ACD0">
      <w:start w:val="1"/>
      <w:numFmt w:val="bullet"/>
      <w:lvlText w:val="*"/>
      <w:lvlJc w:val="left"/>
      <w:pPr>
        <w:ind w:left="0" w:firstLine="0"/>
      </w:pPr>
    </w:lvl>
    <w:lvl w:ilvl="1" w:tplc="1FB025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0E06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CEE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7C47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8A6B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DCB0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B0C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27B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428403FA"/>
    <w:multiLevelType w:val="hybridMultilevel"/>
    <w:tmpl w:val="943A13A8"/>
    <w:styleLink w:val="19"/>
    <w:lvl w:ilvl="0" w:tplc="56F6A6D6">
      <w:start w:val="1"/>
      <w:numFmt w:val="bullet"/>
      <w:pStyle w:val="19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7A0C314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8C201FFA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A404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0F2750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60C3E3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6A0CC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93AE95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734721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 w15:restartNumberingAfterBreak="0">
    <w:nsid w:val="435144AE"/>
    <w:multiLevelType w:val="hybridMultilevel"/>
    <w:tmpl w:val="19F2C99C"/>
    <w:styleLink w:val="4"/>
    <w:lvl w:ilvl="0" w:tplc="DFCEA734">
      <w:start w:val="1"/>
      <w:numFmt w:val="bullet"/>
      <w:pStyle w:val="4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9307A92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5CA1FB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D4EBDEE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DFA18C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5E00846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82E091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102C0F2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3E2F2E8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2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07266F"/>
    <w:multiLevelType w:val="multilevel"/>
    <w:tmpl w:val="28A83F28"/>
    <w:styleLink w:val="12"/>
    <w:lvl w:ilvl="0">
      <w:start w:val="1"/>
      <w:numFmt w:val="decimal"/>
      <w:pStyle w:val="12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485D6473"/>
    <w:multiLevelType w:val="hybridMultilevel"/>
    <w:tmpl w:val="C706CC9E"/>
    <w:lvl w:ilvl="0" w:tplc="7F3EDB8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EE6669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58A4D8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450979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0D00D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036ABD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5A4897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CCE07A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474A1A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22F278F"/>
    <w:multiLevelType w:val="hybridMultilevel"/>
    <w:tmpl w:val="C93C81D8"/>
    <w:styleLink w:val="39"/>
    <w:lvl w:ilvl="0" w:tplc="E36C40B6">
      <w:start w:val="1"/>
      <w:numFmt w:val="bullet"/>
      <w:pStyle w:val="39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CD42D78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C04B5EE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C7ACC44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096390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C42422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E12B31C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224AD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5F425B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 w15:restartNumberingAfterBreak="0">
    <w:nsid w:val="53A9304B"/>
    <w:multiLevelType w:val="hybridMultilevel"/>
    <w:tmpl w:val="C8C26078"/>
    <w:styleLink w:val="35"/>
    <w:lvl w:ilvl="0" w:tplc="57EC77F4">
      <w:start w:val="1"/>
      <w:numFmt w:val="decimal"/>
      <w:pStyle w:val="35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AFA141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0B048D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69C05C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DE07BB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E962EF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62C06C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AAEE85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A6809E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 w15:restartNumberingAfterBreak="0">
    <w:nsid w:val="54980A54"/>
    <w:multiLevelType w:val="hybridMultilevel"/>
    <w:tmpl w:val="D6CCE39E"/>
    <w:styleLink w:val="31"/>
    <w:lvl w:ilvl="0" w:tplc="DDFE17F6">
      <w:start w:val="1"/>
      <w:numFmt w:val="bullet"/>
      <w:pStyle w:val="31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682ABC0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8086F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E762FC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CE038DC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7A2A7E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BCC5A2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55818A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0E81B1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BBB6FA3"/>
    <w:multiLevelType w:val="hybridMultilevel"/>
    <w:tmpl w:val="402A0204"/>
    <w:styleLink w:val="32"/>
    <w:lvl w:ilvl="0" w:tplc="BD3EA55A">
      <w:start w:val="1"/>
      <w:numFmt w:val="decimal"/>
      <w:pStyle w:val="32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ED4ED3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90EAD0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FBCA9B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A8463A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2828A5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85EEB5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AF0C2A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86EB0F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0" w15:restartNumberingAfterBreak="0">
    <w:nsid w:val="5C2658D3"/>
    <w:multiLevelType w:val="multilevel"/>
    <w:tmpl w:val="3384CA8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3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0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5F9F141E"/>
    <w:multiLevelType w:val="hybridMultilevel"/>
    <w:tmpl w:val="1206E836"/>
    <w:styleLink w:val="16"/>
    <w:lvl w:ilvl="0" w:tplc="1C88EC36">
      <w:start w:val="1"/>
      <w:numFmt w:val="bullet"/>
      <w:pStyle w:val="16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A02CE5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454306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82E754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4022C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5A848E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B0AD4E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7A2942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59E016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62907180"/>
    <w:multiLevelType w:val="hybridMultilevel"/>
    <w:tmpl w:val="F2FA1880"/>
    <w:lvl w:ilvl="0" w:tplc="3160A262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25EA08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608FF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267F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4EAA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7021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EE4B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446C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D52F4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69B05675"/>
    <w:multiLevelType w:val="hybridMultilevel"/>
    <w:tmpl w:val="141843B6"/>
    <w:styleLink w:val="37"/>
    <w:lvl w:ilvl="0" w:tplc="2744AA3C">
      <w:start w:val="1"/>
      <w:numFmt w:val="decimal"/>
      <w:pStyle w:val="37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B4E92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68E47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54C633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A6C739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F48D8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91A285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43A096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F7601F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 w15:restartNumberingAfterBreak="0">
    <w:nsid w:val="6BA31EDD"/>
    <w:multiLevelType w:val="multilevel"/>
    <w:tmpl w:val="0D7E143C"/>
    <w:styleLink w:val="45"/>
    <w:lvl w:ilvl="0">
      <w:start w:val="1"/>
      <w:numFmt w:val="decimal"/>
      <w:pStyle w:val="45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 w15:restartNumberingAfterBreak="0">
    <w:nsid w:val="6BF60E0E"/>
    <w:multiLevelType w:val="hybridMultilevel"/>
    <w:tmpl w:val="B0F427A0"/>
    <w:lvl w:ilvl="0" w:tplc="7D56D3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04C2A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52CC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38CE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4273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C822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A0E4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2A9E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CC27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E2009E4"/>
    <w:multiLevelType w:val="multilevel"/>
    <w:tmpl w:val="C1B246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47" w15:restartNumberingAfterBreak="0">
    <w:nsid w:val="6E475AE6"/>
    <w:multiLevelType w:val="hybridMultilevel"/>
    <w:tmpl w:val="D242ACDC"/>
    <w:styleLink w:val="300"/>
    <w:lvl w:ilvl="0" w:tplc="16E83EA8">
      <w:start w:val="1"/>
      <w:numFmt w:val="bullet"/>
      <w:pStyle w:val="300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64147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EA7400D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BDA2C4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1F22B7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C26C5490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DDC4C8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20AF15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23EF93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 w15:restartNumberingAfterBreak="0">
    <w:nsid w:val="72DB13A0"/>
    <w:multiLevelType w:val="multilevel"/>
    <w:tmpl w:val="3E7A2EB2"/>
    <w:styleLink w:val="9"/>
    <w:lvl w:ilvl="0">
      <w:start w:val="1"/>
      <w:numFmt w:val="decimal"/>
      <w:pStyle w:val="9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 w15:restartNumberingAfterBreak="0">
    <w:nsid w:val="762A76D7"/>
    <w:multiLevelType w:val="hybridMultilevel"/>
    <w:tmpl w:val="AC907D72"/>
    <w:styleLink w:val="5"/>
    <w:lvl w:ilvl="0" w:tplc="159C72AA">
      <w:start w:val="1"/>
      <w:numFmt w:val="bullet"/>
      <w:pStyle w:val="5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FB2228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406C2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78956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7DC54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1C98F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3664AB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3C63E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7A24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0" w15:restartNumberingAfterBreak="0">
    <w:nsid w:val="774A1AF1"/>
    <w:multiLevelType w:val="multilevel"/>
    <w:tmpl w:val="AAF4C968"/>
    <w:styleLink w:val="40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1" w15:restartNumberingAfterBreak="0">
    <w:nsid w:val="7CBC1389"/>
    <w:multiLevelType w:val="hybridMultilevel"/>
    <w:tmpl w:val="31E2F490"/>
    <w:styleLink w:val="6"/>
    <w:lvl w:ilvl="0" w:tplc="FC4A27FE">
      <w:start w:val="1"/>
      <w:numFmt w:val="bullet"/>
      <w:pStyle w:val="6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8904E6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966320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5EEC0C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125E5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7A681D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966BD7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F38DB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FE4DFA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2" w15:restartNumberingAfterBreak="0">
    <w:nsid w:val="7DC42E2C"/>
    <w:multiLevelType w:val="hybridMultilevel"/>
    <w:tmpl w:val="F51CB2F8"/>
    <w:styleLink w:val="130"/>
    <w:lvl w:ilvl="0" w:tplc="72FCB586">
      <w:start w:val="1"/>
      <w:numFmt w:val="bullet"/>
      <w:pStyle w:val="130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82C199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B767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7460EC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962692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50E23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6A260F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822CAE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4300C5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3" w15:restartNumberingAfterBreak="0">
    <w:nsid w:val="7DCE1513"/>
    <w:multiLevelType w:val="hybridMultilevel"/>
    <w:tmpl w:val="4B4E4DA2"/>
    <w:styleLink w:val="44"/>
    <w:lvl w:ilvl="0" w:tplc="B58423B6">
      <w:start w:val="1"/>
      <w:numFmt w:val="decimal"/>
      <w:pStyle w:val="44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C6A1E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C647A28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8FE9518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6E20B8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90698B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8D42E1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CE14F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57E9414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4" w15:restartNumberingAfterBreak="0">
    <w:nsid w:val="7DE74FC8"/>
    <w:multiLevelType w:val="hybridMultilevel"/>
    <w:tmpl w:val="C3E80DE8"/>
    <w:styleLink w:val="34"/>
    <w:lvl w:ilvl="0" w:tplc="D4AC5CE4">
      <w:start w:val="1"/>
      <w:numFmt w:val="decimal"/>
      <w:pStyle w:val="34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BDC74F2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C3EF788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72A718C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7D40A08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D36E844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9FE6438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22808DC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FB6BE9C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5" w15:restartNumberingAfterBreak="0">
    <w:nsid w:val="7E8A3E07"/>
    <w:multiLevelType w:val="multilevel"/>
    <w:tmpl w:val="50B2135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6" w15:restartNumberingAfterBreak="0">
    <w:nsid w:val="7EB52810"/>
    <w:multiLevelType w:val="hybridMultilevel"/>
    <w:tmpl w:val="548E4D08"/>
    <w:styleLink w:val="29"/>
    <w:lvl w:ilvl="0" w:tplc="9BD851E2">
      <w:start w:val="1"/>
      <w:numFmt w:val="bullet"/>
      <w:pStyle w:val="29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B20B85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214F4E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6BC443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A7A34B0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3C983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83E8E2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D0B010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2964AC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7" w15:restartNumberingAfterBreak="0">
    <w:nsid w:val="7F89088D"/>
    <w:multiLevelType w:val="multilevel"/>
    <w:tmpl w:val="B1768F02"/>
    <w:styleLink w:val="38"/>
    <w:lvl w:ilvl="0">
      <w:start w:val="1"/>
      <w:numFmt w:val="decimal"/>
      <w:pStyle w:val="38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31"/>
  </w:num>
  <w:num w:numId="3">
    <w:abstractNumId w:val="49"/>
  </w:num>
  <w:num w:numId="4">
    <w:abstractNumId w:val="51"/>
  </w:num>
  <w:num w:numId="5">
    <w:abstractNumId w:val="1"/>
  </w:num>
  <w:num w:numId="6">
    <w:abstractNumId w:val="5"/>
  </w:num>
  <w:num w:numId="7">
    <w:abstractNumId w:val="48"/>
  </w:num>
  <w:num w:numId="8">
    <w:abstractNumId w:val="22"/>
  </w:num>
  <w:num w:numId="9">
    <w:abstractNumId w:val="0"/>
  </w:num>
  <w:num w:numId="10">
    <w:abstractNumId w:val="33"/>
  </w:num>
  <w:num w:numId="11">
    <w:abstractNumId w:val="52"/>
  </w:num>
  <w:num w:numId="12">
    <w:abstractNumId w:val="11"/>
  </w:num>
  <w:num w:numId="13">
    <w:abstractNumId w:val="41"/>
  </w:num>
  <w:num w:numId="14">
    <w:abstractNumId w:val="16"/>
  </w:num>
  <w:num w:numId="15">
    <w:abstractNumId w:val="24"/>
  </w:num>
  <w:num w:numId="16">
    <w:abstractNumId w:val="30"/>
  </w:num>
  <w:num w:numId="17">
    <w:abstractNumId w:val="27"/>
  </w:num>
  <w:num w:numId="18">
    <w:abstractNumId w:val="15"/>
  </w:num>
  <w:num w:numId="19">
    <w:abstractNumId w:val="18"/>
  </w:num>
  <w:num w:numId="20">
    <w:abstractNumId w:val="17"/>
  </w:num>
  <w:num w:numId="21">
    <w:abstractNumId w:val="14"/>
  </w:num>
  <w:num w:numId="22">
    <w:abstractNumId w:val="25"/>
  </w:num>
  <w:num w:numId="23">
    <w:abstractNumId w:val="6"/>
  </w:num>
  <w:num w:numId="24">
    <w:abstractNumId w:val="10"/>
  </w:num>
  <w:num w:numId="25">
    <w:abstractNumId w:val="8"/>
  </w:num>
  <w:num w:numId="26">
    <w:abstractNumId w:val="56"/>
  </w:num>
  <w:num w:numId="27">
    <w:abstractNumId w:val="47"/>
  </w:num>
  <w:num w:numId="28">
    <w:abstractNumId w:val="37"/>
  </w:num>
  <w:num w:numId="29">
    <w:abstractNumId w:val="39"/>
  </w:num>
  <w:num w:numId="30">
    <w:abstractNumId w:val="26"/>
  </w:num>
  <w:num w:numId="31">
    <w:abstractNumId w:val="54"/>
  </w:num>
  <w:num w:numId="32">
    <w:abstractNumId w:val="36"/>
  </w:num>
  <w:num w:numId="33">
    <w:abstractNumId w:val="28"/>
  </w:num>
  <w:num w:numId="34">
    <w:abstractNumId w:val="43"/>
  </w:num>
  <w:num w:numId="35">
    <w:abstractNumId w:val="57"/>
  </w:num>
  <w:num w:numId="36">
    <w:abstractNumId w:val="35"/>
  </w:num>
  <w:num w:numId="37">
    <w:abstractNumId w:val="50"/>
  </w:num>
  <w:num w:numId="38">
    <w:abstractNumId w:val="20"/>
  </w:num>
  <w:num w:numId="39">
    <w:abstractNumId w:val="19"/>
  </w:num>
  <w:num w:numId="40">
    <w:abstractNumId w:val="12"/>
  </w:num>
  <w:num w:numId="41">
    <w:abstractNumId w:val="53"/>
  </w:num>
  <w:num w:numId="42">
    <w:abstractNumId w:val="44"/>
  </w:num>
  <w:num w:numId="43">
    <w:abstractNumId w:val="21"/>
  </w:num>
  <w:num w:numId="44">
    <w:abstractNumId w:val="4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4"/>
  </w:num>
  <w:num w:numId="47">
    <w:abstractNumId w:val="29"/>
    <w:lvlOverride w:ilvl="0">
      <w:lvl w:ilvl="0" w:tplc="3924ACD0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40"/>
  </w:num>
  <w:num w:numId="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9"/>
  </w:num>
  <w:num w:numId="53">
    <w:abstractNumId w:val="34"/>
  </w:num>
  <w:num w:numId="54">
    <w:abstractNumId w:val="42"/>
  </w:num>
  <w:num w:numId="55">
    <w:abstractNumId w:val="2"/>
  </w:num>
  <w:num w:numId="56">
    <w:abstractNumId w:val="32"/>
  </w:num>
  <w:num w:numId="57">
    <w:abstractNumId w:val="38"/>
  </w:num>
  <w:num w:numId="58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F47"/>
    <w:rsid w:val="000169E5"/>
    <w:rsid w:val="0002097C"/>
    <w:rsid w:val="000523DD"/>
    <w:rsid w:val="00086F52"/>
    <w:rsid w:val="00095986"/>
    <w:rsid w:val="000A1DCC"/>
    <w:rsid w:val="000A4DDA"/>
    <w:rsid w:val="000B662F"/>
    <w:rsid w:val="000D5B82"/>
    <w:rsid w:val="000E60DF"/>
    <w:rsid w:val="0010728F"/>
    <w:rsid w:val="00114EB0"/>
    <w:rsid w:val="00132884"/>
    <w:rsid w:val="001559CD"/>
    <w:rsid w:val="00172095"/>
    <w:rsid w:val="0017300D"/>
    <w:rsid w:val="00186B5F"/>
    <w:rsid w:val="001B7B79"/>
    <w:rsid w:val="001D392A"/>
    <w:rsid w:val="001D459F"/>
    <w:rsid w:val="001E1018"/>
    <w:rsid w:val="00250F19"/>
    <w:rsid w:val="002920B0"/>
    <w:rsid w:val="00292F48"/>
    <w:rsid w:val="002A5AC6"/>
    <w:rsid w:val="002B73E2"/>
    <w:rsid w:val="002C7E18"/>
    <w:rsid w:val="002E7670"/>
    <w:rsid w:val="002F18B7"/>
    <w:rsid w:val="0033674B"/>
    <w:rsid w:val="003524CD"/>
    <w:rsid w:val="0035397F"/>
    <w:rsid w:val="003831CF"/>
    <w:rsid w:val="004025F0"/>
    <w:rsid w:val="00410ECD"/>
    <w:rsid w:val="0041487B"/>
    <w:rsid w:val="00421C56"/>
    <w:rsid w:val="004402B6"/>
    <w:rsid w:val="004A6CF0"/>
    <w:rsid w:val="004D12D1"/>
    <w:rsid w:val="004D304E"/>
    <w:rsid w:val="004D57F4"/>
    <w:rsid w:val="004E0C71"/>
    <w:rsid w:val="005026BB"/>
    <w:rsid w:val="00542B1A"/>
    <w:rsid w:val="00561243"/>
    <w:rsid w:val="005D13D3"/>
    <w:rsid w:val="005D4213"/>
    <w:rsid w:val="005F7DAD"/>
    <w:rsid w:val="00602F8E"/>
    <w:rsid w:val="00663DAD"/>
    <w:rsid w:val="006664AD"/>
    <w:rsid w:val="00692F72"/>
    <w:rsid w:val="006A032E"/>
    <w:rsid w:val="006E7CA4"/>
    <w:rsid w:val="006F54F8"/>
    <w:rsid w:val="00717D34"/>
    <w:rsid w:val="00731ABE"/>
    <w:rsid w:val="007321E2"/>
    <w:rsid w:val="0076280D"/>
    <w:rsid w:val="007A3078"/>
    <w:rsid w:val="007C37FF"/>
    <w:rsid w:val="00813E54"/>
    <w:rsid w:val="00815809"/>
    <w:rsid w:val="00843F7E"/>
    <w:rsid w:val="008635E2"/>
    <w:rsid w:val="00875C24"/>
    <w:rsid w:val="0089210E"/>
    <w:rsid w:val="008D258A"/>
    <w:rsid w:val="008D7829"/>
    <w:rsid w:val="008E39E9"/>
    <w:rsid w:val="008E464F"/>
    <w:rsid w:val="008E6352"/>
    <w:rsid w:val="0091175F"/>
    <w:rsid w:val="009177A9"/>
    <w:rsid w:val="00957125"/>
    <w:rsid w:val="00986148"/>
    <w:rsid w:val="00992AC8"/>
    <w:rsid w:val="0099750F"/>
    <w:rsid w:val="009C2D22"/>
    <w:rsid w:val="009D74DC"/>
    <w:rsid w:val="009E2331"/>
    <w:rsid w:val="00A01F6A"/>
    <w:rsid w:val="00A140D7"/>
    <w:rsid w:val="00A141F0"/>
    <w:rsid w:val="00A14577"/>
    <w:rsid w:val="00A1621D"/>
    <w:rsid w:val="00A27DAC"/>
    <w:rsid w:val="00A35330"/>
    <w:rsid w:val="00A40D4C"/>
    <w:rsid w:val="00A6501A"/>
    <w:rsid w:val="00A73468"/>
    <w:rsid w:val="00AC6F07"/>
    <w:rsid w:val="00AD44A4"/>
    <w:rsid w:val="00B15B78"/>
    <w:rsid w:val="00B31932"/>
    <w:rsid w:val="00B378EF"/>
    <w:rsid w:val="00B5391C"/>
    <w:rsid w:val="00BC1D67"/>
    <w:rsid w:val="00BC46C1"/>
    <w:rsid w:val="00BF398E"/>
    <w:rsid w:val="00C51241"/>
    <w:rsid w:val="00C676A9"/>
    <w:rsid w:val="00CA3F47"/>
    <w:rsid w:val="00CA586B"/>
    <w:rsid w:val="00CB419F"/>
    <w:rsid w:val="00CE61A1"/>
    <w:rsid w:val="00D0395C"/>
    <w:rsid w:val="00D17F0C"/>
    <w:rsid w:val="00D356AA"/>
    <w:rsid w:val="00D4538E"/>
    <w:rsid w:val="00D51E9D"/>
    <w:rsid w:val="00D84D12"/>
    <w:rsid w:val="00D92A0D"/>
    <w:rsid w:val="00D93FA7"/>
    <w:rsid w:val="00DA0E57"/>
    <w:rsid w:val="00DA6789"/>
    <w:rsid w:val="00DF526F"/>
    <w:rsid w:val="00E339A9"/>
    <w:rsid w:val="00E63258"/>
    <w:rsid w:val="00E6511F"/>
    <w:rsid w:val="00E97B7C"/>
    <w:rsid w:val="00ED72A9"/>
    <w:rsid w:val="00F1371E"/>
    <w:rsid w:val="00F143C9"/>
    <w:rsid w:val="00F6647D"/>
    <w:rsid w:val="00F71AD2"/>
    <w:rsid w:val="00FB7BFB"/>
    <w:rsid w:val="00F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71FB"/>
  <w15:docId w15:val="{76411723-3521-4F02-B588-795C1BD5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</w:style>
  <w:style w:type="paragraph" w:styleId="14">
    <w:name w:val="heading 1"/>
    <w:next w:val="a1"/>
    <w:link w:val="1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paragraph" w:styleId="2">
    <w:name w:val="heading 2"/>
    <w:next w:val="a1"/>
    <w:link w:val="2a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paragraph" w:styleId="3a">
    <w:name w:val="heading 3"/>
    <w:basedOn w:val="a1"/>
    <w:next w:val="a1"/>
    <w:link w:val="3b"/>
    <w:qFormat/>
    <w:pPr>
      <w:keepNext/>
      <w:tabs>
        <w:tab w:val="num" w:pos="1134"/>
      </w:tabs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1"/>
    <w:link w:val="47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  <w:tab w:val="left" w:pos="1701"/>
      </w:tabs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50">
    <w:name w:val="heading 5"/>
    <w:basedOn w:val="a1"/>
    <w:next w:val="a1"/>
    <w:link w:val="51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0">
    <w:name w:val="heading 6"/>
    <w:basedOn w:val="a1"/>
    <w:next w:val="a1"/>
    <w:link w:val="61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0">
    <w:name w:val="heading 7"/>
    <w:basedOn w:val="a1"/>
    <w:next w:val="a1"/>
    <w:link w:val="71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1"/>
    <w:next w:val="a1"/>
    <w:link w:val="81"/>
    <w:qFormat/>
    <w:pPr>
      <w:widowControl w:val="0"/>
      <w:tabs>
        <w:tab w:val="num" w:pos="360"/>
      </w:tabs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1"/>
    <w:next w:val="a1"/>
    <w:link w:val="91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a">
    <w:name w:val="Заголовок 1 Знак"/>
    <w:basedOn w:val="a2"/>
    <w:link w:val="14"/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character" w:customStyle="1" w:styleId="2a">
    <w:name w:val="Заголовок 2 Знак"/>
    <w:basedOn w:val="a2"/>
    <w:link w:val="2"/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character" w:customStyle="1" w:styleId="3b">
    <w:name w:val="Заголовок 3 Знак"/>
    <w:basedOn w:val="a2"/>
    <w:link w:val="3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2"/>
    <w:link w:val="46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1">
    <w:name w:val="Заголовок 6 Знак"/>
    <w:basedOn w:val="a2"/>
    <w:link w:val="6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1">
    <w:name w:val="Заголовок 7 Знак"/>
    <w:basedOn w:val="a2"/>
    <w:link w:val="70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2"/>
    <w:link w:val="80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2"/>
    <w:link w:val="90"/>
    <w:rPr>
      <w:rFonts w:ascii="Arial" w:eastAsia="Times New Roman" w:hAnsi="Arial" w:cs="Times New Roman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Subtitle"/>
    <w:basedOn w:val="a1"/>
    <w:next w:val="a1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b">
    <w:name w:val="Quote"/>
    <w:basedOn w:val="a1"/>
    <w:next w:val="a1"/>
    <w:link w:val="2c"/>
    <w:uiPriority w:val="29"/>
    <w:qFormat/>
    <w:pPr>
      <w:ind w:left="720" w:right="720"/>
    </w:pPr>
    <w:rPr>
      <w:i/>
    </w:rPr>
  </w:style>
  <w:style w:type="character" w:customStyle="1" w:styleId="2c">
    <w:name w:val="Цитата 2 Знак"/>
    <w:basedOn w:val="a2"/>
    <w:link w:val="2b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2"/>
    <w:link w:val="a7"/>
    <w:uiPriority w:val="30"/>
    <w:rPr>
      <w:i/>
      <w:shd w:val="clear" w:color="auto" w:fill="F2F2F2"/>
    </w:rPr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able of figures"/>
    <w:basedOn w:val="a1"/>
    <w:next w:val="a1"/>
    <w:uiPriority w:val="99"/>
    <w:unhideWhenUsed/>
    <w:pPr>
      <w:spacing w:after="0"/>
    </w:pPr>
  </w:style>
  <w:style w:type="paragraph" w:styleId="aa">
    <w:name w:val="List Paragraph"/>
    <w:basedOn w:val="a1"/>
    <w:link w:val="ab"/>
    <w:uiPriority w:val="34"/>
    <w:qFormat/>
    <w:pPr>
      <w:widowControl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Pr>
      <w:u w:val="single"/>
    </w:rPr>
  </w:style>
  <w:style w:type="table" w:customStyle="1" w:styleId="TableNormal0">
    <w:name w:val="Table Normal_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e">
    <w:name w:val="footer"/>
    <w:link w:val="af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0">
    <w:name w:val="Title"/>
    <w:link w:val="af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character" w:customStyle="1" w:styleId="af1">
    <w:name w:val="Заголовок Знак"/>
    <w:basedOn w:val="a2"/>
    <w:link w:val="af0"/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3c">
    <w:name w:val="Body Text Indent 3"/>
    <w:link w:val="3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character" w:customStyle="1" w:styleId="3d">
    <w:name w:val="Основной текст с отступом 3 Знак"/>
    <w:basedOn w:val="a2"/>
    <w:link w:val="3c"/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numbering" w:customStyle="1" w:styleId="3">
    <w:name w:val="Импортированный стиль 3"/>
    <w:pPr>
      <w:numPr>
        <w:numId w:val="1"/>
      </w:numPr>
    </w:pPr>
  </w:style>
  <w:style w:type="numbering" w:customStyle="1" w:styleId="4">
    <w:name w:val="Импортированный стиль 4"/>
    <w:pPr>
      <w:numPr>
        <w:numId w:val="2"/>
      </w:numPr>
    </w:pPr>
  </w:style>
  <w:style w:type="paragraph" w:customStyle="1" w:styleId="af2">
    <w:name w:val="Ариал"/>
    <w:link w:val="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lang w:eastAsia="ru-RU"/>
    </w:rPr>
  </w:style>
  <w:style w:type="numbering" w:customStyle="1" w:styleId="5">
    <w:name w:val="Импортированный стиль 5"/>
    <w:pPr>
      <w:numPr>
        <w:numId w:val="3"/>
      </w:numPr>
    </w:pPr>
  </w:style>
  <w:style w:type="numbering" w:customStyle="1" w:styleId="6">
    <w:name w:val="Импортированный стиль 6"/>
    <w:pPr>
      <w:numPr>
        <w:numId w:val="4"/>
      </w:numPr>
    </w:pPr>
  </w:style>
  <w:style w:type="paragraph" w:styleId="af3">
    <w:name w:val="footnote text"/>
    <w:link w:val="af4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4">
    <w:name w:val="Текст сноски Знак"/>
    <w:basedOn w:val="a2"/>
    <w:link w:val="af3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5">
    <w:name w:val="footnote reference"/>
    <w:uiPriority w:val="99"/>
    <w:rPr>
      <w:vertAlign w:val="superscript"/>
    </w:rPr>
  </w:style>
  <w:style w:type="paragraph" w:styleId="2d">
    <w:name w:val="Body Text Indent 2"/>
    <w:link w:val="2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e">
    <w:name w:val="Основной текст с отступом 2 Знак"/>
    <w:basedOn w:val="a2"/>
    <w:link w:val="2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7">
    <w:name w:val="Импортированный стиль 7"/>
    <w:pPr>
      <w:numPr>
        <w:numId w:val="5"/>
      </w:numPr>
    </w:pPr>
  </w:style>
  <w:style w:type="paragraph" w:customStyle="1" w:styleId="1c">
    <w:name w:val="Обычный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8">
    <w:name w:val="Импортированный стиль 8"/>
    <w:pPr>
      <w:numPr>
        <w:numId w:val="6"/>
      </w:numPr>
    </w:pPr>
  </w:style>
  <w:style w:type="numbering" w:customStyle="1" w:styleId="9">
    <w:name w:val="Импортированный стиль 9"/>
    <w:pPr>
      <w:numPr>
        <w:numId w:val="7"/>
      </w:numPr>
    </w:pPr>
  </w:style>
  <w:style w:type="numbering" w:customStyle="1" w:styleId="10">
    <w:name w:val="Импортированный стиль 10"/>
    <w:pPr>
      <w:numPr>
        <w:numId w:val="8"/>
      </w:numPr>
    </w:pPr>
  </w:style>
  <w:style w:type="numbering" w:customStyle="1" w:styleId="11">
    <w:name w:val="Импортированный стиль 11"/>
    <w:pPr>
      <w:numPr>
        <w:numId w:val="9"/>
      </w:numPr>
    </w:pPr>
  </w:style>
  <w:style w:type="numbering" w:customStyle="1" w:styleId="12">
    <w:name w:val="Импортированный стиль 12"/>
    <w:pPr>
      <w:numPr>
        <w:numId w:val="10"/>
      </w:numPr>
    </w:pPr>
  </w:style>
  <w:style w:type="numbering" w:customStyle="1" w:styleId="130">
    <w:name w:val="Импортированный стиль 13"/>
    <w:pPr>
      <w:numPr>
        <w:numId w:val="11"/>
      </w:numPr>
    </w:pPr>
  </w:style>
  <w:style w:type="paragraph" w:styleId="2f">
    <w:name w:val="Lis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lang w:eastAsia="ru-RU"/>
    </w:rPr>
  </w:style>
  <w:style w:type="paragraph" w:styleId="af6">
    <w:name w:val="Body Text"/>
    <w:link w:val="af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2"/>
    <w:link w:val="af6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15">
    <w:name w:val="Импортированный стиль 15"/>
    <w:pPr>
      <w:numPr>
        <w:numId w:val="12"/>
      </w:numPr>
    </w:pPr>
  </w:style>
  <w:style w:type="numbering" w:customStyle="1" w:styleId="16">
    <w:name w:val="Импортированный стиль 16"/>
    <w:pPr>
      <w:numPr>
        <w:numId w:val="13"/>
      </w:numPr>
    </w:pPr>
  </w:style>
  <w:style w:type="numbering" w:customStyle="1" w:styleId="17">
    <w:name w:val="Импортированный стиль 17"/>
    <w:pPr>
      <w:numPr>
        <w:numId w:val="14"/>
      </w:numPr>
    </w:pPr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numbering" w:customStyle="1" w:styleId="18">
    <w:name w:val="Импортированный стиль 18"/>
    <w:pPr>
      <w:numPr>
        <w:numId w:val="15"/>
      </w:numPr>
    </w:pPr>
  </w:style>
  <w:style w:type="paragraph" w:styleId="af8">
    <w:name w:val="header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9">
    <w:name w:val="Верхний колонтитул Знак"/>
    <w:basedOn w:val="a2"/>
    <w:link w:val="af8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Times12">
    <w:name w:val="Times 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19">
    <w:name w:val="Импортированный стиль 19"/>
    <w:pPr>
      <w:numPr>
        <w:numId w:val="16"/>
      </w:numPr>
    </w:pPr>
  </w:style>
  <w:style w:type="numbering" w:customStyle="1" w:styleId="20">
    <w:name w:val="Импортированный стиль 20"/>
    <w:pPr>
      <w:numPr>
        <w:numId w:val="17"/>
      </w:numPr>
    </w:pPr>
  </w:style>
  <w:style w:type="paragraph" w:customStyle="1" w:styleId="CCLegal1">
    <w:name w:val="CC Legal 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 Antiqua" w:eastAsia="Arial Unicode MS" w:hAnsi="Book Antiqua" w:cs="Arial Unicode MS"/>
      <w:color w:val="000000"/>
      <w:lang w:val="en-US" w:eastAsia="ru-RU"/>
    </w:rPr>
  </w:style>
  <w:style w:type="paragraph" w:customStyle="1" w:styleId="afa">
    <w:name w:val="Пункт б/н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lang w:eastAsia="ru-RU"/>
    </w:rPr>
  </w:style>
  <w:style w:type="paragraph" w:customStyle="1" w:styleId="Iniiaiieoaeno">
    <w:name w:val="Iniiaiie oaeno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lang w:eastAsia="ru-RU"/>
    </w:rPr>
  </w:style>
  <w:style w:type="numbering" w:customStyle="1" w:styleId="21">
    <w:name w:val="Импортированный стиль 21"/>
    <w:pPr>
      <w:numPr>
        <w:numId w:val="18"/>
      </w:numPr>
    </w:pPr>
  </w:style>
  <w:style w:type="paragraph" w:styleId="afb">
    <w:name w:val="Body Text Indent"/>
    <w:link w:val="af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2"/>
    <w:link w:val="afb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22">
    <w:name w:val="Импортированный стиль 22"/>
    <w:pPr>
      <w:numPr>
        <w:numId w:val="19"/>
      </w:numPr>
    </w:p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lang w:eastAsia="ru-RU"/>
    </w:rPr>
  </w:style>
  <w:style w:type="numbering" w:customStyle="1" w:styleId="23">
    <w:name w:val="Импортированный стиль 23"/>
    <w:pPr>
      <w:numPr>
        <w:numId w:val="20"/>
      </w:numPr>
    </w:pPr>
  </w:style>
  <w:style w:type="numbering" w:customStyle="1" w:styleId="24">
    <w:name w:val="Импортированный стиль 24"/>
    <w:pPr>
      <w:numPr>
        <w:numId w:val="21"/>
      </w:numPr>
    </w:pPr>
  </w:style>
  <w:style w:type="numbering" w:customStyle="1" w:styleId="25">
    <w:name w:val="Импортированный стиль 25"/>
    <w:pPr>
      <w:numPr>
        <w:numId w:val="22"/>
      </w:numPr>
    </w:pPr>
  </w:style>
  <w:style w:type="paragraph" w:customStyle="1" w:styleId="afd">
    <w:name w:val="бычный"/>
    <w:link w:val="a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PreformattedText">
    <w:name w:val="Preformatted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lang w:eastAsia="ru-RU"/>
    </w:rPr>
  </w:style>
  <w:style w:type="paragraph" w:customStyle="1" w:styleId="auiue">
    <w:name w:val="au?iu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BodyText21">
    <w:name w:val="Body Text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26">
    <w:name w:val="Импортированный стиль 26"/>
    <w:pPr>
      <w:numPr>
        <w:numId w:val="23"/>
      </w:numPr>
    </w:pPr>
  </w:style>
  <w:style w:type="paragraph" w:customStyle="1" w:styleId="BodyText23">
    <w:name w:val="Body Text 2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3e">
    <w:name w:val="Body Text 3"/>
    <w:link w:val="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character" w:customStyle="1" w:styleId="3f">
    <w:name w:val="Основной текст 3 Знак"/>
    <w:basedOn w:val="a2"/>
    <w:link w:val="3e"/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numbering" w:customStyle="1" w:styleId="27">
    <w:name w:val="Импортированный стиль 27"/>
    <w:pPr>
      <w:numPr>
        <w:numId w:val="24"/>
      </w:numPr>
    </w:pPr>
  </w:style>
  <w:style w:type="paragraph" w:customStyle="1" w:styleId="aff">
    <w:name w:val="Абзац правил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numbering" w:customStyle="1" w:styleId="28">
    <w:name w:val="Импортированный стиль 28"/>
    <w:pPr>
      <w:numPr>
        <w:numId w:val="25"/>
      </w:numPr>
    </w:pPr>
  </w:style>
  <w:style w:type="numbering" w:customStyle="1" w:styleId="29">
    <w:name w:val="Импортированный стиль 29"/>
    <w:pPr>
      <w:numPr>
        <w:numId w:val="26"/>
      </w:numPr>
    </w:pPr>
  </w:style>
  <w:style w:type="numbering" w:customStyle="1" w:styleId="300">
    <w:name w:val="Импортированный стиль 30"/>
    <w:pPr>
      <w:numPr>
        <w:numId w:val="27"/>
      </w:numPr>
    </w:pPr>
  </w:style>
  <w:style w:type="numbering" w:customStyle="1" w:styleId="31">
    <w:name w:val="Импортированный стиль 31"/>
    <w:pPr>
      <w:numPr>
        <w:numId w:val="28"/>
      </w:numPr>
    </w:pPr>
  </w:style>
  <w:style w:type="paragraph" w:styleId="aff0">
    <w:name w:val="annotation text"/>
    <w:link w:val="aff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character" w:customStyle="1" w:styleId="aff1">
    <w:name w:val="Текст примечания Знак"/>
    <w:basedOn w:val="a2"/>
    <w:link w:val="aff0"/>
    <w:uiPriority w:val="99"/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32">
    <w:name w:val="Импортированный стиль 32"/>
    <w:pPr>
      <w:numPr>
        <w:numId w:val="29"/>
      </w:numPr>
    </w:pPr>
  </w:style>
  <w:style w:type="numbering" w:customStyle="1" w:styleId="33">
    <w:name w:val="Импортированный стиль 33"/>
    <w:pPr>
      <w:numPr>
        <w:numId w:val="30"/>
      </w:numPr>
    </w:pPr>
  </w:style>
  <w:style w:type="numbering" w:customStyle="1" w:styleId="34">
    <w:name w:val="Импортированный стиль 34"/>
    <w:pPr>
      <w:numPr>
        <w:numId w:val="31"/>
      </w:numPr>
    </w:pPr>
  </w:style>
  <w:style w:type="numbering" w:customStyle="1" w:styleId="35">
    <w:name w:val="Импортированный стиль 35"/>
    <w:pPr>
      <w:numPr>
        <w:numId w:val="32"/>
      </w:numPr>
    </w:pPr>
  </w:style>
  <w:style w:type="numbering" w:customStyle="1" w:styleId="36">
    <w:name w:val="Импортированный стиль 36"/>
    <w:pPr>
      <w:numPr>
        <w:numId w:val="33"/>
      </w:numPr>
    </w:pPr>
  </w:style>
  <w:style w:type="numbering" w:customStyle="1" w:styleId="37">
    <w:name w:val="Импортированный стиль 37"/>
    <w:pPr>
      <w:numPr>
        <w:numId w:val="34"/>
      </w:numPr>
    </w:pPr>
  </w:style>
  <w:style w:type="paragraph" w:customStyle="1" w:styleId="aff2">
    <w:name w:val="Текст в документе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Style17">
    <w:name w:val="Style1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paragraph" w:customStyle="1" w:styleId="Style22">
    <w:name w:val="Style2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8">
    <w:name w:val="Импортированный стиль 38"/>
    <w:pPr>
      <w:numPr>
        <w:numId w:val="35"/>
      </w:numPr>
    </w:pPr>
  </w:style>
  <w:style w:type="paragraph" w:customStyle="1" w:styleId="Style16">
    <w:name w:val="Style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9">
    <w:name w:val="Импортированный стиль 39"/>
    <w:pPr>
      <w:numPr>
        <w:numId w:val="36"/>
      </w:numPr>
    </w:pPr>
  </w:style>
  <w:style w:type="paragraph" w:customStyle="1" w:styleId="Style32">
    <w:name w:val="Style3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40">
    <w:name w:val="Импортированный стиль 40"/>
    <w:pPr>
      <w:numPr>
        <w:numId w:val="37"/>
      </w:numPr>
    </w:pPr>
  </w:style>
  <w:style w:type="numbering" w:customStyle="1" w:styleId="41">
    <w:name w:val="Импортированный стиль 41"/>
    <w:pPr>
      <w:numPr>
        <w:numId w:val="38"/>
      </w:numPr>
    </w:pPr>
  </w:style>
  <w:style w:type="numbering" w:customStyle="1" w:styleId="42">
    <w:name w:val="Импортированный стиль 42"/>
    <w:pPr>
      <w:numPr>
        <w:numId w:val="39"/>
      </w:numPr>
    </w:pPr>
  </w:style>
  <w:style w:type="paragraph" w:styleId="aff3">
    <w:name w:val="Block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Импортированный стиль 43"/>
    <w:pPr>
      <w:numPr>
        <w:numId w:val="40"/>
      </w:numPr>
    </w:pPr>
  </w:style>
  <w:style w:type="numbering" w:customStyle="1" w:styleId="44">
    <w:name w:val="Импортированный стиль 44"/>
    <w:pPr>
      <w:numPr>
        <w:numId w:val="41"/>
      </w:numPr>
    </w:pPr>
  </w:style>
  <w:style w:type="numbering" w:customStyle="1" w:styleId="45">
    <w:name w:val="Импортированный стиль 45"/>
    <w:pPr>
      <w:numPr>
        <w:numId w:val="42"/>
      </w:numPr>
    </w:pPr>
  </w:style>
  <w:style w:type="paragraph" w:styleId="aff4">
    <w:name w:val="Balloon Text"/>
    <w:basedOn w:val="a1"/>
    <w:link w:val="aff5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2"/>
    <w:link w:val="aff4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f0">
    <w:name w:val="Body Text 2"/>
    <w:basedOn w:val="a1"/>
    <w:link w:val="2f1"/>
    <w:unhideWhenUsed/>
    <w:pPr>
      <w:spacing w:after="120" w:line="480" w:lineRule="auto"/>
    </w:pPr>
  </w:style>
  <w:style w:type="character" w:customStyle="1" w:styleId="2f1">
    <w:name w:val="Основной текст 2 Знак"/>
    <w:basedOn w:val="a2"/>
    <w:link w:val="2f0"/>
  </w:style>
  <w:style w:type="paragraph" w:customStyle="1" w:styleId="aff6">
    <w:name w:val="Стиль начало"/>
    <w:basedOn w:val="a1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7">
    <w:name w:val="Table Grid"/>
    <w:basedOn w:val="a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8">
    <w:name w:val="Revision"/>
    <w:hidden/>
    <w:uiPriority w:val="99"/>
    <w:semiHidden/>
    <w:pPr>
      <w:spacing w:after="0" w:line="240" w:lineRule="auto"/>
    </w:pPr>
  </w:style>
  <w:style w:type="character" w:styleId="aff9">
    <w:name w:val="page number"/>
    <w:basedOn w:val="a2"/>
    <w:rPr>
      <w:rFonts w:cs="Times New Roman"/>
    </w:rPr>
  </w:style>
  <w:style w:type="paragraph" w:styleId="affa">
    <w:name w:val="Plain Text"/>
    <w:basedOn w:val="a1"/>
    <w:link w:val="affb"/>
    <w:unhideWhenUsed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2"/>
    <w:link w:val="affa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pPr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c">
    <w:name w:val="annotation reference"/>
    <w:basedOn w:val="a2"/>
    <w:unhideWhenUsed/>
    <w:rPr>
      <w:sz w:val="16"/>
      <w:szCs w:val="16"/>
    </w:rPr>
  </w:style>
  <w:style w:type="paragraph" w:styleId="affd">
    <w:name w:val="annotation subject"/>
    <w:basedOn w:val="aff0"/>
    <w:next w:val="aff0"/>
    <w:link w:val="affe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fe">
    <w:name w:val="Тема примечания Знак"/>
    <w:basedOn w:val="aff1"/>
    <w:link w:val="affd"/>
    <w:semiHidden/>
    <w:rPr>
      <w:rFonts w:ascii="Times New Roman" w:eastAsia="Arial Unicode MS" w:hAnsi="Times New Roman" w:cs="Arial Unicode MS"/>
      <w:b/>
      <w:bCs/>
      <w:color w:val="000000"/>
      <w:sz w:val="20"/>
      <w:szCs w:val="20"/>
      <w:lang w:eastAsia="ru-RU"/>
    </w:rPr>
  </w:style>
  <w:style w:type="paragraph" w:styleId="HTML">
    <w:name w:val="HTML Preformatted"/>
    <w:basedOn w:val="a1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2"/>
    <w:link w:val="HTML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2"/>
  </w:style>
  <w:style w:type="character" w:customStyle="1" w:styleId="ecatbody">
    <w:name w:val="ecatbody"/>
    <w:basedOn w:val="a2"/>
  </w:style>
  <w:style w:type="character" w:customStyle="1" w:styleId="ecattext">
    <w:name w:val="ecattext"/>
    <w:basedOn w:val="a2"/>
  </w:style>
  <w:style w:type="character" w:styleId="afff">
    <w:name w:val="Emphasis"/>
    <w:basedOn w:val="a2"/>
    <w:uiPriority w:val="20"/>
    <w:qFormat/>
    <w:rPr>
      <w:i/>
      <w:iCs/>
    </w:rPr>
  </w:style>
  <w:style w:type="paragraph" w:styleId="afff0">
    <w:name w:val="Normal Indent"/>
    <w:basedOn w:val="a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2"/>
    <w:link w:val="aa"/>
    <w:uiPriority w:val="34"/>
    <w:qFormat/>
    <w:rPr>
      <w:rFonts w:ascii="Arial" w:eastAsia="Times New Roman" w:hAnsi="Arial" w:cs="Arial"/>
      <w:sz w:val="20"/>
      <w:szCs w:val="20"/>
      <w:lang w:eastAsia="ru-RU"/>
    </w:rPr>
  </w:style>
  <w:style w:type="paragraph" w:styleId="afff1">
    <w:name w:val="Normal (Web)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2">
    <w:name w:val="toc 2"/>
    <w:basedOn w:val="a1"/>
    <w:next w:val="a1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f2">
    <w:name w:val="TOC Heading"/>
    <w:basedOn w:val="14"/>
    <w:next w:val="a1"/>
    <w:uiPriority w:val="3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1d">
    <w:name w:val="toc 1"/>
    <w:basedOn w:val="a1"/>
    <w:next w:val="a1"/>
    <w:uiPriority w:val="39"/>
    <w:qFormat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f3">
    <w:name w:val="No Spacing"/>
    <w:link w:val="afff4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">
    <w:name w:val="f"/>
    <w:basedOn w:val="a1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Strong"/>
    <w:basedOn w:val="a2"/>
    <w:uiPriority w:val="22"/>
    <w:qFormat/>
    <w:rPr>
      <w:rFonts w:cs="Times New Roman"/>
      <w:b/>
      <w:bCs/>
    </w:rPr>
  </w:style>
  <w:style w:type="character" w:customStyle="1" w:styleId="dept1">
    <w:name w:val="dept1"/>
    <w:uiPriority w:val="99"/>
    <w:rPr>
      <w:b/>
      <w:color w:val="auto"/>
      <w:sz w:val="16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1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1"/>
    <w:next w:val="a1"/>
    <w:uiPriority w:val="39"/>
    <w:qFormat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1"/>
    <w:next w:val="a1"/>
    <w:uiPriority w:val="39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1"/>
    <w:next w:val="a1"/>
    <w:uiPriority w:val="39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1"/>
    <w:next w:val="a1"/>
    <w:uiPriority w:val="39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1"/>
    <w:next w:val="a1"/>
    <w:uiPriority w:val="39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1"/>
    <w:next w:val="a1"/>
    <w:uiPriority w:val="39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1"/>
    <w:next w:val="a1"/>
    <w:uiPriority w:val="39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6">
    <w:name w:val="Знак Знак Знак Знак Знак Знак"/>
    <w:basedOn w:val="a1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1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8">
    <w:name w:val="Тезисы"/>
    <w:basedOn w:val="a1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9">
    <w:name w:val="Заголовок таблицы"/>
    <w:basedOn w:val="a1"/>
    <w:link w:val="afffa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a">
    <w:name w:val="Заголовок таблицы Знак"/>
    <w:link w:val="afff9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0"/>
    <w:qFormat/>
    <w:pPr>
      <w:numPr>
        <w:numId w:val="4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f0">
    <w:name w:val="Стиль1 Знак"/>
    <w:basedOn w:val="1a"/>
    <w:link w:val="1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2f3">
    <w:name w:val="Текст2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b">
    <w:name w:val="Основной текст_"/>
    <w:basedOn w:val="a2"/>
    <w:link w:val="1f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1"/>
    <w:link w:val="afffb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4">
    <w:name w:val="Заголовок №2_"/>
    <w:basedOn w:val="a2"/>
    <w:link w:val="2f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5">
    <w:name w:val="Заголовок №2"/>
    <w:basedOn w:val="a1"/>
    <w:link w:val="2f4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c">
    <w:name w:val="Основной текст + Полужирный"/>
    <w:basedOn w:val="aff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d">
    <w:name w:val="Подпись к таблице_"/>
    <w:basedOn w:val="a2"/>
    <w:link w:val="afffe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e">
    <w:name w:val="Подпись к таблице"/>
    <w:basedOn w:val="a1"/>
    <w:link w:val="afffd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f">
    <w:name w:val="Сноска_"/>
    <w:basedOn w:val="a2"/>
    <w:link w:val="affff0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f0">
    <w:name w:val="Сноска"/>
    <w:basedOn w:val="a1"/>
    <w:link w:val="affff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2"/>
    <w:link w:val="1f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1"/>
    <w:link w:val="1f2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1"/>
    <w:pPr>
      <w:spacing w:after="0" w:line="240" w:lineRule="auto"/>
      <w:ind w:left="720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ontStyle43">
    <w:name w:val="Font Style43"/>
    <w:basedOn w:val="a2"/>
    <w:uiPriority w:val="99"/>
    <w:rPr>
      <w:rFonts w:ascii="Times New Roman" w:hAnsi="Times New Roman" w:cs="Times New Roman"/>
      <w:sz w:val="24"/>
      <w:szCs w:val="24"/>
    </w:rPr>
  </w:style>
  <w:style w:type="character" w:styleId="affff1">
    <w:name w:val="Placeholder Text"/>
    <w:basedOn w:val="a2"/>
    <w:uiPriority w:val="99"/>
    <w:semiHidden/>
    <w:rPr>
      <w:color w:val="808080"/>
    </w:rPr>
  </w:style>
  <w:style w:type="character" w:customStyle="1" w:styleId="webofficeattributevalue">
    <w:name w:val="webofficeattributevalue"/>
    <w:basedOn w:val="a2"/>
  </w:style>
  <w:style w:type="character" w:customStyle="1" w:styleId="Bodytext2">
    <w:name w:val="Body text (2)_"/>
    <w:basedOn w:val="a2"/>
    <w:link w:val="Bodytext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1"/>
    <w:link w:val="Bodytext2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f2">
    <w:name w:val="FollowedHyperlink"/>
    <w:basedOn w:val="a2"/>
    <w:uiPriority w:val="99"/>
    <w:unhideWhenUsed/>
    <w:rPr>
      <w:color w:val="800080"/>
      <w:u w:val="single"/>
    </w:rPr>
  </w:style>
  <w:style w:type="paragraph" w:customStyle="1" w:styleId="xl65">
    <w:name w:val="xl65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2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rPr>
      <w:rFonts w:ascii="Cambria" w:hAnsi="Cambria" w:cs="Times New Roman"/>
      <w:b/>
      <w:bCs/>
      <w:sz w:val="32"/>
      <w:szCs w:val="32"/>
    </w:rPr>
  </w:style>
  <w:style w:type="character" w:customStyle="1" w:styleId="1f5">
    <w:name w:val="Текст выноски Знак1"/>
    <w:basedOn w:val="a2"/>
    <w:uiPriority w:val="99"/>
    <w:semiHidden/>
    <w:rPr>
      <w:rFonts w:ascii="Tahoma" w:hAnsi="Tahoma" w:cs="Tahoma"/>
      <w:sz w:val="16"/>
      <w:szCs w:val="16"/>
    </w:rPr>
  </w:style>
  <w:style w:type="character" w:customStyle="1" w:styleId="TitleChar">
    <w:name w:val="Title Char"/>
    <w:rPr>
      <w:rFonts w:ascii="Cambria" w:hAnsi="Cambria" w:cs="Times New Roman"/>
      <w:b/>
      <w:bCs/>
      <w:sz w:val="32"/>
      <w:szCs w:val="32"/>
    </w:rPr>
  </w:style>
  <w:style w:type="character" w:customStyle="1" w:styleId="webofficeattributevalue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customStyle="1" w:styleId="53">
    <w:name w:val="Абзац списка5"/>
    <w:basedOn w:val="a1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2"/>
    <w:uiPriority w:val="99"/>
    <w:semiHidden/>
    <w:rPr>
      <w:rFonts w:ascii="Arial" w:hAnsi="Arial" w:cs="Arial"/>
    </w:rPr>
  </w:style>
  <w:style w:type="character" w:customStyle="1" w:styleId="1b">
    <w:name w:val="Ариал Знак1"/>
    <w:link w:val="af2"/>
    <w:rPr>
      <w:rFonts w:ascii="Arial" w:eastAsia="Arial" w:hAnsi="Arial" w:cs="Arial"/>
      <w:color w:val="000000"/>
      <w:sz w:val="24"/>
      <w:szCs w:val="24"/>
      <w:lang w:eastAsia="ru-RU"/>
    </w:rPr>
  </w:style>
  <w:style w:type="character" w:styleId="HTML1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rPr>
      <w:rFonts w:ascii="Arial" w:hAnsi="Arial" w:cs="Arial"/>
      <w:sz w:val="20"/>
      <w:szCs w:val="20"/>
    </w:rPr>
  </w:style>
  <w:style w:type="paragraph" w:customStyle="1" w:styleId="1f7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Pr>
      <w:rFonts w:ascii="Arial" w:hAnsi="Arial" w:cs="Arial"/>
      <w:b/>
      <w:bCs/>
    </w:rPr>
  </w:style>
  <w:style w:type="character" w:customStyle="1" w:styleId="65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rPr>
      <w:rFonts w:ascii="Arial" w:hAnsi="Arial" w:cs="Arial"/>
      <w:sz w:val="20"/>
      <w:szCs w:val="20"/>
    </w:rPr>
  </w:style>
  <w:style w:type="character" w:customStyle="1" w:styleId="311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customStyle="1" w:styleId="2f6">
    <w:name w:val="2 Знак"/>
    <w:rPr>
      <w:b/>
      <w:bCs/>
      <w:sz w:val="32"/>
      <w:szCs w:val="32"/>
      <w:lang w:val="ru-RU" w:eastAsia="ru-RU" w:bidi="ar-SA"/>
    </w:rPr>
  </w:style>
  <w:style w:type="character" w:customStyle="1" w:styleId="affff3">
    <w:name w:val="текст Знак Знак"/>
    <w:rPr>
      <w:sz w:val="28"/>
      <w:szCs w:val="28"/>
      <w:lang w:val="ru-RU" w:eastAsia="ru-RU" w:bidi="ar-SA"/>
    </w:rPr>
  </w:style>
  <w:style w:type="character" w:customStyle="1" w:styleId="affff4">
    <w:name w:val="комментарий"/>
    <w:rPr>
      <w:b/>
      <w:bCs/>
      <w:i/>
      <w:iCs/>
      <w:shd w:val="clear" w:color="auto" w:fill="FFFF99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5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6">
    <w:name w:val="Т"/>
    <w:basedOn w:val="a1"/>
    <w:link w:val="affff7"/>
    <w:uiPriority w:val="9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7">
    <w:name w:val="Т Знак"/>
    <w:link w:val="affff6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8">
    <w:name w:val="caption"/>
    <w:basedOn w:val="a1"/>
    <w:next w:val="a1"/>
    <w:uiPriority w:val="99"/>
    <w:qFormat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9">
    <w:name w:val="Таблицы (моноширинный)"/>
    <w:basedOn w:val="a1"/>
    <w:next w:val="a1"/>
    <w:pPr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a">
    <w:name w:val="Цветовое выделение"/>
    <w:rPr>
      <w:b/>
      <w:bCs/>
      <w:color w:val="000080"/>
      <w:sz w:val="28"/>
      <w:szCs w:val="28"/>
    </w:rPr>
  </w:style>
  <w:style w:type="paragraph" w:customStyle="1" w:styleId="affffb">
    <w:name w:val="Прижатый влево"/>
    <w:basedOn w:val="a1"/>
    <w:next w:val="a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c">
    <w:name w:val="Гипертекстовая ссылка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2"/>
    <w:uiPriority w:val="99"/>
    <w:semiHidden/>
    <w:rPr>
      <w:rFonts w:ascii="Consolas" w:hAnsi="Consolas" w:cs="Consolas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afe">
    <w:name w:val="бычный Знак"/>
    <w:link w:val="af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312">
    <w:name w:val="Заголовок 3 Знак1"/>
    <w:semiHidden/>
    <w:rPr>
      <w:rFonts w:ascii="Cambria" w:eastAsia="Times New Roman" w:hAnsi="Cambria" w:cs="Times New Roman"/>
      <w:b/>
      <w:bCs/>
      <w:color w:val="4F81BD"/>
    </w:rPr>
  </w:style>
  <w:style w:type="character" w:customStyle="1" w:styleId="511">
    <w:name w:val="Заголовок 5 Знак1"/>
    <w:semiHidden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semiHidden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semiHidden/>
    <w:rPr>
      <w:rFonts w:ascii="Arial" w:hAnsi="Arial" w:cs="Arial"/>
    </w:rPr>
  </w:style>
  <w:style w:type="paragraph" w:customStyle="1" w:styleId="120">
    <w:name w:val="Без интервала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d">
    <w:name w:val="List Bullet"/>
    <w:basedOn w:val="a1"/>
    <w:unhideWhenUsed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List Bullet 3"/>
    <w:basedOn w:val="a1"/>
    <w:unhideWhenUsed/>
    <w:pPr>
      <w:numPr>
        <w:numId w:val="45"/>
      </w:numPr>
      <w:tabs>
        <w:tab w:val="num" w:pos="1620"/>
      </w:tabs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e">
    <w:name w:val="Подподпункт"/>
    <w:basedOn w:val="a1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1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1"/>
    <w:next w:val="a1"/>
    <w:pPr>
      <w:widowControl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f">
    <w:name w:val="Пункт"/>
    <w:basedOn w:val="a1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Подпункт"/>
    <w:basedOn w:val="afffff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1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6"/>
    <w:pPr>
      <w:widowControl/>
      <w:numPr>
        <w:ilvl w:val="1"/>
        <w:numId w:val="44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-1">
    <w:name w:val="Контракт-пункт"/>
    <w:basedOn w:val="a1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1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1">
    <w:name w:val="a"/>
    <w:basedOn w:val="a1"/>
    <w:pPr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2"/>
  </w:style>
  <w:style w:type="paragraph" w:customStyle="1" w:styleId="Noeeu14">
    <w:name w:val="Noeeu14"/>
    <w:basedOn w:val="a1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Знак Знак2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rPr>
      <w:rFonts w:eastAsia="Times New Roman"/>
      <w:sz w:val="20"/>
      <w:lang w:eastAsia="ru-RU"/>
    </w:rPr>
  </w:style>
  <w:style w:type="paragraph" w:customStyle="1" w:styleId="2f8">
    <w:name w:val="Без интервала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3">
    <w:name w:val="Без интервала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1"/>
    <w:uiPriority w:val="99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1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1">
    <w:name w:val="Основной текст 2 Знак1"/>
    <w:uiPriority w:val="99"/>
    <w:semiHidden/>
    <w:rPr>
      <w:rFonts w:ascii="Arial" w:hAnsi="Arial"/>
    </w:rPr>
  </w:style>
  <w:style w:type="character" w:customStyle="1" w:styleId="1Char">
    <w:name w:val="П.1 Char"/>
    <w:link w:val="13"/>
    <w:rPr>
      <w:bCs/>
      <w:sz w:val="24"/>
      <w:szCs w:val="24"/>
      <w:lang w:eastAsia="ru-RU"/>
    </w:rPr>
  </w:style>
  <w:style w:type="paragraph" w:customStyle="1" w:styleId="13">
    <w:name w:val="П.1"/>
    <w:basedOn w:val="aa"/>
    <w:link w:val="1Char"/>
    <w:qFormat/>
    <w:pPr>
      <w:widowControl/>
      <w:numPr>
        <w:ilvl w:val="1"/>
        <w:numId w:val="48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0"/>
    <w:rPr>
      <w:bCs/>
      <w:sz w:val="24"/>
      <w:szCs w:val="24"/>
      <w:lang w:eastAsia="ru-RU"/>
    </w:rPr>
  </w:style>
  <w:style w:type="paragraph" w:customStyle="1" w:styleId="110">
    <w:name w:val="П.1.1"/>
    <w:basedOn w:val="13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3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3"/>
    <w:next w:val="a1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3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a"/>
    <w:next w:val="13"/>
    <w:qFormat/>
    <w:pPr>
      <w:keepNext/>
      <w:widowControl/>
      <w:numPr>
        <w:numId w:val="48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f2">
    <w:name w:val="endnote text"/>
    <w:basedOn w:val="a1"/>
    <w:link w:val="affff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fff3">
    <w:name w:val="Текст концевой сноски Знак"/>
    <w:basedOn w:val="a2"/>
    <w:link w:val="afffff2"/>
    <w:uiPriority w:val="99"/>
    <w:semiHidden/>
    <w:rPr>
      <w:sz w:val="20"/>
      <w:szCs w:val="20"/>
    </w:rPr>
  </w:style>
  <w:style w:type="character" w:styleId="afffff4">
    <w:name w:val="endnote reference"/>
    <w:basedOn w:val="a2"/>
    <w:uiPriority w:val="99"/>
    <w:semiHidden/>
    <w:unhideWhenUsed/>
    <w:rPr>
      <w:vertAlign w:val="superscript"/>
    </w:rPr>
  </w:style>
  <w:style w:type="paragraph" w:styleId="a0">
    <w:name w:val="List Number"/>
    <w:basedOn w:val="a1"/>
    <w:uiPriority w:val="99"/>
    <w:semiHidden/>
    <w:unhideWhenUsed/>
    <w:pPr>
      <w:numPr>
        <w:numId w:val="54"/>
      </w:numPr>
      <w:contextualSpacing/>
    </w:pPr>
  </w:style>
  <w:style w:type="paragraph" w:customStyle="1" w:styleId="afffff5">
    <w:name w:val="Таблица текст"/>
    <w:basedOn w:val="a1"/>
    <w:link w:val="affff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6">
    <w:name w:val="Таблица текст Знак"/>
    <w:link w:val="afffff5"/>
    <w:rPr>
      <w:rFonts w:ascii="Times New Roman" w:eastAsia="Times New Roman" w:hAnsi="Times New Roman" w:cs="Times New Roman"/>
      <w:sz w:val="24"/>
      <w:szCs w:val="20"/>
    </w:rPr>
  </w:style>
  <w:style w:type="character" w:customStyle="1" w:styleId="afff4">
    <w:name w:val="Без интервала Знак"/>
    <w:link w:val="afff3"/>
    <w:uiPriority w:val="1"/>
    <w:rPr>
      <w:rFonts w:ascii="Calibri" w:eastAsia="Calibri" w:hAnsi="Calibri" w:cs="Times New Roman"/>
    </w:rPr>
  </w:style>
  <w:style w:type="table" w:customStyle="1" w:styleId="1ff">
    <w:name w:val="Сетка таблицы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7">
    <w:name w:val="для таблиц из договоров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data">
    <w:name w:val="docdata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29</Pages>
  <Words>11528</Words>
  <Characters>65712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Каразюк Галина Николаевна</dc:creator>
  <cp:lastModifiedBy>Лапин Иван Николаевич</cp:lastModifiedBy>
  <cp:revision>86</cp:revision>
  <dcterms:created xsi:type="dcterms:W3CDTF">2025-02-10T06:36:00Z</dcterms:created>
  <dcterms:modified xsi:type="dcterms:W3CDTF">2026-04-24T12:24:00Z</dcterms:modified>
</cp:coreProperties>
</file>